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4872D">
      <w:pPr>
        <w:kinsoku w:val="0"/>
        <w:overflowPunct w:val="0"/>
        <w:autoSpaceDE w:val="0"/>
        <w:autoSpaceDN w:val="0"/>
        <w:adjustRightInd w:val="0"/>
        <w:spacing w:before="5"/>
        <w:jc w:val="left"/>
        <w:rPr>
          <w:rFonts w:ascii="宋体" w:hAnsi="宋体" w:eastAsia="宋体" w:cs="Times New Roman"/>
          <w:kern w:val="0"/>
          <w:szCs w:val="21"/>
        </w:rPr>
      </w:pPr>
    </w:p>
    <w:p w14:paraId="6BB19073">
      <w:pPr>
        <w:kinsoku w:val="0"/>
        <w:overflowPunct w:val="0"/>
        <w:autoSpaceDE w:val="0"/>
        <w:autoSpaceDN w:val="0"/>
        <w:adjustRightInd w:val="0"/>
        <w:jc w:val="left"/>
        <w:rPr>
          <w:rFonts w:ascii="宋体" w:hAnsi="宋体" w:eastAsia="宋体" w:cs="Times New Roman"/>
          <w:kern w:val="0"/>
          <w:szCs w:val="21"/>
        </w:rPr>
      </w:pPr>
      <w:bookmarkStart w:id="0" w:name="??_1"/>
      <w:bookmarkEnd w:id="0"/>
    </w:p>
    <w:p w14:paraId="2BCDFAC6">
      <w:pPr>
        <w:rPr>
          <w:rFonts w:ascii="宋体" w:hAnsi="宋体" w:eastAsia="宋体"/>
          <w:szCs w:val="21"/>
        </w:rPr>
      </w:pPr>
    </w:p>
    <w:p w14:paraId="228475ED">
      <w:pPr>
        <w:rPr>
          <w:rFonts w:ascii="宋体" w:hAnsi="宋体" w:eastAsia="宋体"/>
          <w:szCs w:val="21"/>
        </w:rPr>
      </w:pPr>
    </w:p>
    <w:p w14:paraId="084AFC13">
      <w:pPr>
        <w:rPr>
          <w:rFonts w:ascii="宋体" w:hAnsi="宋体" w:eastAsia="宋体"/>
          <w:szCs w:val="21"/>
        </w:rPr>
      </w:pPr>
    </w:p>
    <w:p w14:paraId="19981EDB">
      <w:pPr>
        <w:rPr>
          <w:rFonts w:ascii="宋体" w:hAnsi="宋体" w:eastAsia="宋体"/>
          <w:szCs w:val="21"/>
        </w:rPr>
      </w:pPr>
    </w:p>
    <w:p w14:paraId="671BFC3F">
      <w:pPr>
        <w:rPr>
          <w:rFonts w:ascii="宋体" w:hAnsi="宋体" w:eastAsia="宋体"/>
          <w:szCs w:val="21"/>
        </w:rPr>
      </w:pPr>
    </w:p>
    <w:p w14:paraId="6A159C91">
      <w:pPr>
        <w:spacing w:line="276" w:lineRule="auto"/>
        <w:ind w:left="209"/>
        <w:jc w:val="center"/>
        <w:rPr>
          <w:rFonts w:ascii="宋体" w:hAnsi="宋体" w:eastAsia="宋体" w:cs="宋体"/>
          <w:b/>
          <w:bCs/>
          <w:color w:val="231916"/>
          <w:sz w:val="52"/>
          <w:szCs w:val="52"/>
        </w:rPr>
      </w:pPr>
      <w:r>
        <w:rPr>
          <w:rStyle w:val="20"/>
          <w:rFonts w:hint="eastAsia" w:ascii="宋体" w:hAnsi="宋体" w:eastAsia="宋体" w:cs="宋体"/>
          <w:b/>
          <w:bCs/>
          <w:sz w:val="52"/>
          <w:szCs w:val="52"/>
        </w:rPr>
        <w:t>模组分析仪</w:t>
      </w:r>
    </w:p>
    <w:p w14:paraId="04837ED5">
      <w:pPr>
        <w:spacing w:line="276" w:lineRule="auto"/>
        <w:ind w:left="209"/>
        <w:jc w:val="center"/>
        <w:rPr>
          <w:rStyle w:val="20"/>
          <w:rFonts w:ascii="宋体" w:hAnsi="宋体" w:eastAsia="宋体" w:cs="宋体"/>
          <w:b/>
          <w:bCs/>
          <w:sz w:val="44"/>
          <w:szCs w:val="44"/>
        </w:rPr>
      </w:pPr>
      <w:r>
        <w:rPr>
          <w:rStyle w:val="20"/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M3</w:t>
      </w:r>
      <w:r>
        <w:rPr>
          <w:rStyle w:val="20"/>
          <w:rFonts w:hint="eastAsia" w:ascii="宋体" w:hAnsi="宋体" w:eastAsia="宋体" w:cs="宋体"/>
          <w:b/>
          <w:bCs/>
          <w:sz w:val="52"/>
          <w:szCs w:val="52"/>
        </w:rPr>
        <w:t>产品手册</w:t>
      </w:r>
    </w:p>
    <w:p w14:paraId="2ECDBC87">
      <w:pPr>
        <w:spacing w:line="276" w:lineRule="auto"/>
        <w:ind w:left="101"/>
        <w:jc w:val="center"/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V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2</w:t>
      </w:r>
      <w:r>
        <w:rPr>
          <w:rFonts w:ascii="宋体" w:hAnsi="宋体" w:eastAsia="宋体"/>
          <w:b/>
          <w:bCs/>
          <w:sz w:val="36"/>
          <w:szCs w:val="36"/>
        </w:rPr>
        <w:t>.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0</w:t>
      </w:r>
    </w:p>
    <w:p w14:paraId="2AC21C9A">
      <w:pPr>
        <w:rPr>
          <w:rStyle w:val="20"/>
          <w:rFonts w:ascii="宋体" w:hAnsi="宋体" w:eastAsia="宋体"/>
          <w:sz w:val="21"/>
          <w:szCs w:val="21"/>
        </w:rPr>
      </w:pPr>
    </w:p>
    <w:p w14:paraId="63113209">
      <w:pPr>
        <w:rPr>
          <w:rFonts w:ascii="宋体" w:hAnsi="宋体" w:eastAsia="宋体"/>
          <w:szCs w:val="21"/>
        </w:rPr>
      </w:pPr>
    </w:p>
    <w:p w14:paraId="4FB84454">
      <w:pPr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szCs w:val="21"/>
          <w:lang w:eastAsia="zh-CN"/>
        </w:rPr>
        <w:drawing>
          <wp:inline distT="0" distB="0" distL="114300" distR="114300">
            <wp:extent cx="6116320" cy="3816985"/>
            <wp:effectExtent l="0" t="0" r="17780" b="12065"/>
            <wp:docPr id="3" name="图片 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BB475">
      <w:pPr>
        <w:ind w:left="155"/>
        <w:jc w:val="center"/>
        <w:rPr>
          <w:rFonts w:hint="eastAsia" w:ascii="宋体" w:hAnsi="宋体" w:eastAsiaTheme="minorEastAsia"/>
          <w:szCs w:val="21"/>
          <w:lang w:eastAsia="zh-CN"/>
        </w:rPr>
      </w:pPr>
    </w:p>
    <w:p w14:paraId="59F67ED2">
      <w:pPr>
        <w:rPr>
          <w:rFonts w:hint="eastAsia" w:ascii="宋体" w:hAnsi="宋体" w:eastAsiaTheme="minorEastAsia"/>
          <w:szCs w:val="21"/>
          <w:lang w:eastAsia="zh-CN"/>
        </w:rPr>
      </w:pPr>
      <w:bookmarkStart w:id="1" w:name="_Hlk138770733"/>
      <w:r>
        <w:rPr>
          <w:rFonts w:hint="eastAsia" w:ascii="宋体" w:hAnsi="宋体"/>
          <w:szCs w:val="21"/>
        </w:rPr>
        <w:t xml:space="preserve">                                </w:t>
      </w:r>
      <w:r>
        <w:rPr>
          <w:rFonts w:hint="eastAsia" w:ascii="宋体" w:hAnsi="宋体"/>
          <w:szCs w:val="21"/>
          <w:lang w:val="en-US" w:eastAsia="zh-CN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                               </w:t>
      </w:r>
      <w:r>
        <w:rPr>
          <w:rFonts w:ascii="宋体" w:hAnsi="宋体"/>
          <w:szCs w:val="21"/>
        </w:rPr>
        <w:t xml:space="preserve">   </w:t>
      </w:r>
    </w:p>
    <w:p w14:paraId="6CE4570E">
      <w:pPr>
        <w:rPr>
          <w:rFonts w:ascii="宋体" w:hAnsi="宋体" w:eastAsia="宋体"/>
          <w:szCs w:val="21"/>
        </w:rPr>
      </w:pPr>
    </w:p>
    <w:p w14:paraId="517F4419"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图片仅供参考，外观具体以实物为准。</w:t>
      </w:r>
    </w:p>
    <w:bookmarkEnd w:id="1"/>
    <w:p w14:paraId="619B6C9E">
      <w:pPr>
        <w:widowControl/>
        <w:jc w:val="left"/>
        <w:rPr>
          <w:rFonts w:hint="eastAsia" w:ascii="宋体" w:hAnsi="宋体" w:eastAsia="宋体"/>
          <w:szCs w:val="21"/>
          <w:lang w:eastAsia="zh-CN"/>
        </w:rPr>
      </w:pPr>
    </w:p>
    <w:p w14:paraId="3B54F2E4">
      <w:pPr>
        <w:widowControl/>
        <w:jc w:val="left"/>
        <w:rPr>
          <w:rFonts w:hint="eastAsia" w:ascii="宋体" w:hAnsi="宋体" w:eastAsia="宋体"/>
          <w:szCs w:val="21"/>
          <w:lang w:eastAsia="zh-CN"/>
        </w:rPr>
      </w:pPr>
    </w:p>
    <w:p w14:paraId="75C1CA79">
      <w:pPr>
        <w:spacing w:line="360" w:lineRule="auto"/>
        <w:ind w:left="47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安全概要</w:t>
      </w:r>
    </w:p>
    <w:p w14:paraId="17CAC41F">
      <w:pPr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本仪器的维修服务必须注意下列一般性安全预防措施，未遵守这些预防措施和本使用说明书中任何明确的警告，将违反仪器设计、制造及使用的安全标准。</w:t>
      </w:r>
    </w:p>
    <w:p w14:paraId="3FA340AD">
      <w:pPr>
        <w:spacing w:line="360" w:lineRule="auto"/>
        <w:rPr>
          <w:rFonts w:ascii="宋体" w:hAnsi="宋体" w:eastAsia="宋体"/>
          <w:szCs w:val="21"/>
        </w:rPr>
      </w:pPr>
    </w:p>
    <w:p w14:paraId="39E01DE5">
      <w:pPr>
        <w:spacing w:line="360" w:lineRule="auto"/>
        <w:ind w:left="47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上电前准备</w:t>
      </w:r>
    </w:p>
    <w:p w14:paraId="5563716B"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检查电源符合本仪器之额定输入值。</w:t>
      </w:r>
    </w:p>
    <w:p w14:paraId="53580E25">
      <w:pPr>
        <w:spacing w:line="360" w:lineRule="auto"/>
        <w:ind w:left="47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保护接地</w:t>
      </w:r>
    </w:p>
    <w:p w14:paraId="6675A028"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开启电源前，请确定连接了保护接地以预防电击。</w:t>
      </w:r>
    </w:p>
    <w:p w14:paraId="000844B0">
      <w:pPr>
        <w:spacing w:line="360" w:lineRule="auto"/>
        <w:ind w:left="47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保护接地的必要性</w:t>
      </w:r>
    </w:p>
    <w:p w14:paraId="7173E470"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勿切断内部或外侧保护接地线或中断保护接地端子的连接，如此将引起潜在电击危险可能对人体带来伤害。</w:t>
      </w:r>
    </w:p>
    <w:p w14:paraId="6B74C478">
      <w:pPr>
        <w:spacing w:line="360" w:lineRule="auto"/>
        <w:ind w:left="47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勿放置在易爆的空气下操作</w:t>
      </w:r>
    </w:p>
    <w:p w14:paraId="3E9B9596"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勿操作仪器于易燃瓦斯或易燃易爆气体之下。</w:t>
      </w:r>
    </w:p>
    <w:p w14:paraId="095867AB">
      <w:pPr>
        <w:spacing w:line="360" w:lineRule="auto"/>
        <w:ind w:left="47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勿拆掉仪器的外壳</w:t>
      </w:r>
    </w:p>
    <w:p w14:paraId="5F2926D1"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操作人员不可拆掉仪器的外壳，零件的更换及内部的调整仅可由合格的维修人员来执行。</w:t>
      </w:r>
    </w:p>
    <w:p w14:paraId="2AC2E83E">
      <w:pPr>
        <w:rPr>
          <w:rFonts w:ascii="宋体" w:hAnsi="宋体" w:eastAsia="宋体"/>
          <w:szCs w:val="21"/>
        </w:rPr>
      </w:pPr>
    </w:p>
    <w:p w14:paraId="4F100C2F">
      <w:pPr>
        <w:rPr>
          <w:rFonts w:ascii="宋体" w:hAnsi="宋体" w:eastAsia="宋体"/>
          <w:szCs w:val="21"/>
        </w:rPr>
      </w:pPr>
    </w:p>
    <w:p w14:paraId="376BFCA8">
      <w:pPr>
        <w:rPr>
          <w:rFonts w:ascii="宋体" w:hAnsi="宋体" w:eastAsia="宋体"/>
          <w:szCs w:val="21"/>
        </w:rPr>
      </w:pPr>
    </w:p>
    <w:p w14:paraId="0EAD5624">
      <w:pPr>
        <w:rPr>
          <w:rFonts w:ascii="宋体" w:hAnsi="宋体" w:eastAsia="宋体"/>
          <w:szCs w:val="21"/>
        </w:rPr>
      </w:pPr>
    </w:p>
    <w:p w14:paraId="0DCE35BD">
      <w:pPr>
        <w:rPr>
          <w:rFonts w:ascii="宋体" w:hAnsi="宋体" w:eastAsia="宋体"/>
          <w:szCs w:val="21"/>
        </w:rPr>
      </w:pPr>
    </w:p>
    <w:p w14:paraId="523DA0D9">
      <w:pPr>
        <w:rPr>
          <w:rFonts w:ascii="宋体" w:hAnsi="宋体" w:eastAsia="宋体"/>
          <w:szCs w:val="21"/>
        </w:rPr>
      </w:pPr>
    </w:p>
    <w:p w14:paraId="03D39910">
      <w:pPr>
        <w:rPr>
          <w:rFonts w:ascii="宋体" w:hAnsi="宋体" w:eastAsia="宋体"/>
          <w:szCs w:val="21"/>
        </w:rPr>
      </w:pPr>
    </w:p>
    <w:p w14:paraId="7998D434">
      <w:pPr>
        <w:rPr>
          <w:rFonts w:ascii="宋体" w:hAnsi="宋体" w:eastAsia="宋体"/>
          <w:szCs w:val="21"/>
        </w:rPr>
      </w:pPr>
    </w:p>
    <w:p w14:paraId="3C954541">
      <w:pPr>
        <w:rPr>
          <w:rFonts w:ascii="宋体" w:hAnsi="宋体" w:eastAsia="宋体"/>
          <w:szCs w:val="21"/>
        </w:rPr>
      </w:pPr>
    </w:p>
    <w:p w14:paraId="0D2909CE">
      <w:pPr>
        <w:rPr>
          <w:rFonts w:ascii="宋体" w:hAnsi="宋体" w:eastAsia="宋体"/>
          <w:szCs w:val="21"/>
        </w:rPr>
      </w:pPr>
    </w:p>
    <w:p w14:paraId="04B0FDC5">
      <w:pPr>
        <w:rPr>
          <w:rFonts w:ascii="宋体" w:hAnsi="宋体" w:eastAsia="宋体"/>
          <w:szCs w:val="21"/>
        </w:rPr>
      </w:pPr>
    </w:p>
    <w:p w14:paraId="4D394016">
      <w:pPr>
        <w:rPr>
          <w:rFonts w:ascii="宋体" w:hAnsi="宋体" w:eastAsia="宋体"/>
          <w:szCs w:val="21"/>
        </w:rPr>
      </w:pPr>
    </w:p>
    <w:p w14:paraId="2E6B8EAF">
      <w:pPr>
        <w:rPr>
          <w:rFonts w:ascii="宋体" w:hAnsi="宋体" w:eastAsia="宋体"/>
          <w:szCs w:val="21"/>
        </w:rPr>
      </w:pPr>
    </w:p>
    <w:p w14:paraId="6A212477">
      <w:pPr>
        <w:rPr>
          <w:rFonts w:ascii="宋体" w:hAnsi="宋体" w:eastAsia="宋体"/>
          <w:szCs w:val="21"/>
        </w:rPr>
      </w:pPr>
    </w:p>
    <w:p w14:paraId="45E130E0">
      <w:pPr>
        <w:rPr>
          <w:rFonts w:ascii="宋体" w:hAnsi="宋体" w:eastAsia="宋体"/>
          <w:szCs w:val="21"/>
        </w:rPr>
      </w:pPr>
    </w:p>
    <w:p w14:paraId="4E68F828">
      <w:pPr>
        <w:rPr>
          <w:rFonts w:ascii="宋体" w:hAnsi="宋体" w:eastAsia="宋体"/>
          <w:szCs w:val="21"/>
        </w:rPr>
      </w:pPr>
    </w:p>
    <w:p w14:paraId="42F31FF1">
      <w:pPr>
        <w:rPr>
          <w:rFonts w:ascii="宋体" w:hAnsi="宋体" w:eastAsia="宋体"/>
          <w:szCs w:val="21"/>
        </w:rPr>
      </w:pPr>
    </w:p>
    <w:p w14:paraId="66B84C3F">
      <w:pPr>
        <w:rPr>
          <w:rFonts w:ascii="宋体" w:hAnsi="宋体" w:eastAsia="宋体"/>
          <w:szCs w:val="21"/>
        </w:rPr>
      </w:pPr>
    </w:p>
    <w:p w14:paraId="17A2FF66">
      <w:pPr>
        <w:rPr>
          <w:rFonts w:ascii="宋体" w:hAnsi="宋体" w:eastAsia="宋体"/>
          <w:szCs w:val="21"/>
        </w:rPr>
      </w:pPr>
    </w:p>
    <w:p w14:paraId="079AA0EA">
      <w:pPr>
        <w:rPr>
          <w:rFonts w:ascii="宋体" w:hAnsi="宋体" w:eastAsia="宋体"/>
          <w:szCs w:val="21"/>
        </w:rPr>
      </w:pPr>
    </w:p>
    <w:p w14:paraId="02BAAB2F">
      <w:pPr>
        <w:rPr>
          <w:rFonts w:ascii="宋体" w:hAnsi="宋体" w:eastAsia="宋体"/>
          <w:szCs w:val="21"/>
        </w:rPr>
      </w:pPr>
    </w:p>
    <w:p w14:paraId="20006A92">
      <w:pPr>
        <w:rPr>
          <w:rFonts w:ascii="宋体" w:hAnsi="宋体" w:eastAsia="宋体"/>
          <w:szCs w:val="21"/>
        </w:rPr>
      </w:pPr>
    </w:p>
    <w:p w14:paraId="254FAFE4">
      <w:pPr>
        <w:rPr>
          <w:rFonts w:ascii="宋体" w:hAnsi="宋体" w:eastAsia="宋体"/>
          <w:szCs w:val="21"/>
        </w:rPr>
      </w:pPr>
    </w:p>
    <w:p w14:paraId="5EC0CD37">
      <w:pPr>
        <w:rPr>
          <w:rFonts w:ascii="宋体" w:hAnsi="宋体" w:eastAsia="宋体"/>
          <w:szCs w:val="21"/>
        </w:rPr>
      </w:pPr>
    </w:p>
    <w:p w14:paraId="75EF0F01">
      <w:pPr>
        <w:rPr>
          <w:rFonts w:ascii="宋体" w:hAnsi="宋体" w:eastAsia="宋体"/>
          <w:szCs w:val="21"/>
        </w:rPr>
      </w:pPr>
    </w:p>
    <w:p w14:paraId="53500C27">
      <w:pPr>
        <w:rPr>
          <w:rFonts w:ascii="宋体" w:hAnsi="宋体" w:eastAsia="宋体"/>
          <w:szCs w:val="21"/>
        </w:rPr>
      </w:pPr>
    </w:p>
    <w:p w14:paraId="4795E628">
      <w:pPr>
        <w:rPr>
          <w:rFonts w:ascii="宋体" w:hAnsi="宋体" w:eastAsia="宋体"/>
          <w:szCs w:val="21"/>
        </w:rPr>
      </w:pPr>
    </w:p>
    <w:p w14:paraId="5A34304B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7A1D902B">
      <w:pPr>
        <w:rPr>
          <w:rFonts w:ascii="宋体" w:hAnsi="宋体" w:eastAsia="宋体"/>
          <w:sz w:val="28"/>
          <w:szCs w:val="28"/>
        </w:rPr>
      </w:pPr>
    </w:p>
    <w:p w14:paraId="313632EF">
      <w:pPr>
        <w:rPr>
          <w:rFonts w:ascii="宋体" w:hAnsi="宋体" w:eastAsia="宋体"/>
          <w:szCs w:val="21"/>
        </w:rPr>
      </w:pPr>
    </w:p>
    <w:p w14:paraId="286DE58B">
      <w:pPr>
        <w:rPr>
          <w:rFonts w:ascii="宋体" w:hAnsi="宋体" w:eastAsia="宋体"/>
          <w:szCs w:val="21"/>
        </w:rPr>
      </w:pPr>
    </w:p>
    <w:p w14:paraId="317EDE19">
      <w:pPr>
        <w:rPr>
          <w:rFonts w:ascii="宋体" w:hAnsi="宋体" w:eastAsia="宋体"/>
          <w:szCs w:val="21"/>
        </w:rPr>
      </w:pPr>
    </w:p>
    <w:p w14:paraId="6A748C64">
      <w:pPr>
        <w:rPr>
          <w:rFonts w:ascii="宋体" w:hAnsi="宋体" w:eastAsia="宋体"/>
          <w:szCs w:val="21"/>
        </w:rPr>
      </w:pPr>
    </w:p>
    <w:p w14:paraId="695A2FF0">
      <w:pPr>
        <w:rPr>
          <w:rFonts w:ascii="宋体" w:hAnsi="宋体" w:eastAsia="宋体"/>
          <w:szCs w:val="21"/>
        </w:rPr>
      </w:pPr>
    </w:p>
    <w:p w14:paraId="17A61E59">
      <w:pPr>
        <w:rPr>
          <w:rFonts w:ascii="宋体" w:hAnsi="宋体" w:eastAsia="宋体"/>
          <w:szCs w:val="21"/>
        </w:rPr>
      </w:pPr>
    </w:p>
    <w:p w14:paraId="7463EF32">
      <w:pPr>
        <w:rPr>
          <w:rFonts w:ascii="宋体" w:hAnsi="宋体" w:eastAsia="宋体"/>
          <w:szCs w:val="21"/>
        </w:rPr>
      </w:pPr>
    </w:p>
    <w:p w14:paraId="3AF72801">
      <w:pPr>
        <w:rPr>
          <w:rFonts w:ascii="宋体" w:hAnsi="宋体" w:eastAsia="宋体"/>
          <w:szCs w:val="21"/>
        </w:rPr>
      </w:pPr>
    </w:p>
    <w:p w14:paraId="316D846C">
      <w:pPr>
        <w:rPr>
          <w:rFonts w:ascii="宋体" w:hAnsi="宋体" w:eastAsia="宋体"/>
          <w:szCs w:val="21"/>
        </w:rPr>
      </w:pPr>
    </w:p>
    <w:p w14:paraId="7622C4ED">
      <w:pPr>
        <w:rPr>
          <w:rFonts w:ascii="宋体" w:hAnsi="宋体" w:eastAsia="宋体"/>
          <w:szCs w:val="21"/>
        </w:rPr>
      </w:pPr>
    </w:p>
    <w:p w14:paraId="40256BDC">
      <w:pPr>
        <w:rPr>
          <w:rFonts w:ascii="宋体" w:hAnsi="宋体" w:eastAsia="宋体"/>
          <w:szCs w:val="21"/>
        </w:rPr>
      </w:pPr>
    </w:p>
    <w:p w14:paraId="2D31F325">
      <w:pPr>
        <w:rPr>
          <w:rFonts w:ascii="宋体" w:hAnsi="宋体" w:eastAsia="宋体"/>
          <w:szCs w:val="21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252891459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49303767">
          <w:pPr>
            <w:pStyle w:val="28"/>
            <w:tabs>
              <w:tab w:val="left" w:pos="4111"/>
            </w:tabs>
            <w:ind w:firstLine="4410" w:firstLineChars="2100"/>
          </w:pPr>
          <w:r>
            <w:rPr>
              <w:rFonts w:hint="eastAsia" w:ascii="宋体" w:hAnsi="宋体" w:eastAsia="宋体" w:cs="宋体"/>
              <w:color w:val="000000" w:themeColor="text1"/>
              <w:lang w:val="zh-CN"/>
              <w14:textFill>
                <w14:solidFill>
                  <w14:schemeClr w14:val="tx1"/>
                </w14:solidFill>
              </w14:textFill>
            </w:rPr>
            <w:t>目录</w:t>
          </w:r>
        </w:p>
        <w:p w14:paraId="6F53067D">
          <w:pPr>
            <w:pStyle w:val="13"/>
            <w:tabs>
              <w:tab w:val="right" w:leader="dot" w:pos="963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_Toc10092 </w:instrText>
          </w:r>
          <w:r>
            <w:fldChar w:fldCharType="separate"/>
          </w:r>
          <w:r>
            <w:rPr>
              <w:rFonts w:hint="eastAsia" w:ascii="宋体" w:hAnsi="宋体" w:eastAsia="宋体" w:cs="宋体"/>
            </w:rPr>
            <w:t>第一章 设备介绍</w:t>
          </w:r>
          <w:r>
            <w:tab/>
          </w:r>
          <w:r>
            <w:rPr>
              <w:rFonts w:hint="eastAsia"/>
              <w:lang w:val="en-US" w:eastAsia="zh-CN"/>
            </w:rPr>
            <w:t>5</w:t>
          </w:r>
          <w:r>
            <w:fldChar w:fldCharType="end"/>
          </w:r>
        </w:p>
        <w:p w14:paraId="0A2C098B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_Toc24866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</w:rPr>
            <w:t>1.1产品简介</w:t>
          </w:r>
          <w:r>
            <w:tab/>
          </w:r>
          <w:r>
            <w:rPr>
              <w:rFonts w:hint="eastAsia"/>
              <w:lang w:val="en-US" w:eastAsia="zh-CN"/>
            </w:rPr>
            <w:t>5</w:t>
          </w:r>
          <w:r>
            <w:rPr>
              <w:bCs/>
              <w:lang w:val="zh-CN"/>
            </w:rPr>
            <w:fldChar w:fldCharType="end"/>
          </w:r>
        </w:p>
        <w:p w14:paraId="18E33B99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_Toc1986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</w:rPr>
            <w:t>1.2主要功能</w:t>
          </w:r>
          <w:r>
            <w:tab/>
          </w:r>
          <w:r>
            <w:fldChar w:fldCharType="begin"/>
          </w:r>
          <w:r>
            <w:instrText xml:space="preserve"> PAGEREF _Toc1986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6332E18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_Toc31113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</w:rPr>
            <w:t xml:space="preserve">1.3 </w:t>
          </w:r>
          <w:r>
            <w:rPr>
              <w:rFonts w:hint="eastAsia" w:ascii="宋体" w:hAnsi="宋体" w:eastAsia="宋体" w:cs="宋体"/>
              <w:bCs w:val="0"/>
              <w:lang w:val="en-US" w:eastAsia="zh-CN"/>
            </w:rPr>
            <w:t xml:space="preserve"> M3应</w:t>
          </w:r>
          <w:r>
            <w:rPr>
              <w:rFonts w:hint="eastAsia" w:ascii="宋体" w:hAnsi="宋体" w:eastAsia="宋体" w:cs="宋体"/>
              <w:bCs w:val="0"/>
            </w:rPr>
            <w:t>用</w:t>
          </w:r>
          <w:r>
            <w:tab/>
          </w:r>
          <w:r>
            <w:fldChar w:fldCharType="begin"/>
          </w:r>
          <w:r>
            <w:instrText xml:space="preserve"> PAGEREF _Toc31113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377ABD5">
          <w:pPr>
            <w:pStyle w:val="13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_Toc4209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</w:rPr>
            <w:t>第二章 技术参数规格</w:t>
          </w:r>
          <w:r>
            <w:tab/>
          </w:r>
          <w:r>
            <w:fldChar w:fldCharType="begin"/>
          </w:r>
          <w:r>
            <w:instrText xml:space="preserve"> PAGEREF _Toc4209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BC4DC99">
          <w:pPr>
            <w:pStyle w:val="13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_Toc28524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2.1硬件规格</w:t>
          </w:r>
          <w:r>
            <w:tab/>
          </w:r>
          <w:r>
            <w:fldChar w:fldCharType="begin"/>
          </w:r>
          <w:r>
            <w:instrText xml:space="preserve"> PAGEREF _Toc28524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F3EBE2E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_Toc28181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</w:rPr>
            <w:t>2.2信号规格</w:t>
          </w:r>
          <w:r>
            <w:tab/>
          </w:r>
          <w:r>
            <w:fldChar w:fldCharType="begin"/>
          </w:r>
          <w:r>
            <w:instrText xml:space="preserve"> PAGEREF _Toc28181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3BD6C98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_Toc19261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</w:rPr>
            <w:t>2.3屏供电电源规格</w:t>
          </w:r>
          <w:r>
            <w:tab/>
          </w:r>
          <w:r>
            <w:fldChar w:fldCharType="begin"/>
          </w:r>
          <w:r>
            <w:instrText xml:space="preserve"> PAGEREF _Toc19261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85A4CB8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_Toc25744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</w:rPr>
            <w:t>2.4 背光电源规格</w:t>
          </w:r>
          <w:r>
            <w:tab/>
          </w:r>
          <w:r>
            <w:fldChar w:fldCharType="begin"/>
          </w:r>
          <w:r>
            <w:instrText xml:space="preserve"> PAGEREF _Toc25744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50A79B5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_Toc4513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</w:rPr>
            <w:t>2.5 外部接口</w:t>
          </w:r>
          <w:r>
            <w:tab/>
          </w:r>
          <w:r>
            <w:fldChar w:fldCharType="begin"/>
          </w:r>
          <w:r>
            <w:instrText xml:space="preserve"> PAGEREF _Toc4513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1EFB187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_Toc15612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</w:rPr>
            <w:t>2.6其他参数</w:t>
          </w:r>
          <w:r>
            <w:tab/>
          </w:r>
          <w:r>
            <w:fldChar w:fldCharType="begin"/>
          </w:r>
          <w:r>
            <w:instrText xml:space="preserve"> PAGEREF _Toc15612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E4288AE">
          <w:pPr>
            <w:pStyle w:val="13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_Toc2614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</w:rPr>
            <w:t>第三章 设备总体方案</w:t>
          </w:r>
          <w:r>
            <w:tab/>
          </w:r>
          <w:r>
            <w:fldChar w:fldCharType="begin"/>
          </w:r>
          <w:r>
            <w:instrText xml:space="preserve"> PAGEREF _Toc2614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F0F0E52">
          <w:pPr>
            <w:pStyle w:val="7"/>
            <w:tabs>
              <w:tab w:val="right" w:leader="dot" w:pos="9636"/>
            </w:tabs>
            <w:rPr>
              <w:bCs/>
              <w:lang w:val="zh-CN"/>
            </w:rPr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_Toc16348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</w:rPr>
            <w:t>3.1硬件接口</w:t>
          </w:r>
          <w:r>
            <w:tab/>
          </w:r>
          <w:r>
            <w:fldChar w:fldCharType="begin"/>
          </w:r>
          <w:r>
            <w:instrText xml:space="preserve"> PAGEREF _Toc16348 \h </w:instrText>
          </w:r>
          <w:r>
            <w:fldChar w:fldCharType="separate"/>
          </w:r>
          <w:r>
            <w:t>1</w:t>
          </w:r>
          <w:r>
            <w:rPr>
              <w:rFonts w:hint="eastAsia"/>
              <w:lang w:val="en-US" w:eastAsia="zh-CN"/>
            </w:rPr>
            <w:t>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B95AED1">
          <w:pPr>
            <w:rPr>
              <w:rFonts w:hint="eastAsia" w:eastAsia="宋体" w:cs="宋体" w:asciiTheme="minorAscii" w:hAnsiTheme="minorAscii"/>
              <w:sz w:val="13"/>
              <w:szCs w:val="13"/>
              <w:lang w:val="en-US" w:eastAsia="zh-CN"/>
            </w:rPr>
          </w:pPr>
          <w:r>
            <w:rPr>
              <w:rFonts w:hint="eastAsia"/>
              <w:lang w:val="en-US" w:eastAsia="zh-CN"/>
            </w:rPr>
            <w:t xml:space="preserve">    </w:t>
          </w:r>
          <w:r>
            <w:rPr>
              <w:rFonts w:hint="eastAsia" w:ascii="宋体" w:hAnsi="宋体" w:eastAsia="宋体" w:cs="宋体"/>
            </w:rPr>
            <w:t>3.</w:t>
          </w:r>
          <w:r>
            <w:rPr>
              <w:rFonts w:hint="eastAsia" w:ascii="宋体" w:hAnsi="宋体" w:eastAsia="宋体" w:cs="宋体"/>
              <w:lang w:val="en-US" w:eastAsia="zh-CN"/>
            </w:rPr>
            <w:t>2外形</w:t>
          </w:r>
          <w:r>
            <w:rPr>
              <w:rFonts w:hint="eastAsia" w:ascii="宋体" w:hAnsi="宋体" w:eastAsia="宋体" w:cs="宋体"/>
            </w:rPr>
            <w:t>接口</w:t>
          </w:r>
          <w:r>
            <w:rPr>
              <w:rFonts w:hint="eastAsia" w:ascii="宋体" w:hAnsi="宋体" w:eastAsia="宋体" w:cs="宋体"/>
              <w:sz w:val="13"/>
              <w:szCs w:val="13"/>
              <w:lang w:val="en-US" w:eastAsia="zh-CN"/>
            </w:rPr>
            <w:t>........................................................................................................................</w:t>
          </w:r>
          <w:r>
            <w:rPr>
              <w:rFonts w:hint="default" w:eastAsia="宋体" w:cs="宋体" w:asciiTheme="minorAscii" w:hAnsiTheme="minorAscii"/>
              <w:sz w:val="22"/>
              <w:szCs w:val="22"/>
              <w:lang w:val="en-US" w:eastAsia="zh-CN"/>
            </w:rPr>
            <w:t>12</w:t>
          </w:r>
        </w:p>
        <w:p w14:paraId="0B76B116">
          <w:pPr>
            <w:rPr>
              <w:rFonts w:hint="default" w:eastAsia="宋体" w:cs="宋体" w:asciiTheme="minorAscii" w:hAnsiTheme="minorAscii"/>
              <w:sz w:val="13"/>
              <w:szCs w:val="13"/>
              <w:lang w:val="en-US" w:eastAsia="zh-CN"/>
            </w:rPr>
          </w:pPr>
        </w:p>
        <w:p w14:paraId="7C027A58">
          <w:pPr>
            <w:widowControl/>
            <w:jc w:val="left"/>
            <w:rPr>
              <w:rFonts w:hint="default" w:ascii="宋体" w:hAnsi="宋体" w:eastAsia="宋体" w:cs="宋体"/>
              <w:b/>
              <w:bCs/>
              <w:color w:val="000000" w:themeColor="text1"/>
              <w:sz w:val="32"/>
              <w:szCs w:val="32"/>
              <w:lang w:val="en-US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eastAsia="宋体" w:cs="宋体" w:asciiTheme="minorAscii" w:hAnsiTheme="minorAscii"/>
              <w:sz w:val="13"/>
              <w:szCs w:val="13"/>
              <w:lang w:val="en-US" w:eastAsia="zh-CN"/>
            </w:rPr>
            <w:t xml:space="preserve">    </w:t>
          </w:r>
          <w:r>
            <w:rPr>
              <w:rFonts w:hint="eastAsia" w:ascii="宋体" w:hAnsi="宋体" w:eastAsia="宋体" w:cs="宋体"/>
              <w:b w:val="0"/>
              <w:bCs w:val="0"/>
              <w:color w:val="000000" w:themeColor="text1"/>
              <w:sz w:val="22"/>
              <w:szCs w:val="22"/>
              <w14:textFill>
                <w14:solidFill>
                  <w14:schemeClr w14:val="tx1"/>
                </w14:solidFill>
              </w14:textFill>
            </w:rPr>
            <w:t>第</w:t>
          </w:r>
          <w:r>
            <w:rPr>
              <w:rFonts w:hint="eastAsia" w:ascii="宋体" w:hAnsi="宋体" w:eastAsia="宋体" w:cs="宋体"/>
              <w:b w:val="0"/>
              <w:bCs w:val="0"/>
              <w:color w:val="000000" w:themeColor="text1"/>
              <w:sz w:val="22"/>
              <w:szCs w:val="22"/>
              <w:lang w:val="en-US" w:eastAsia="zh-CN"/>
              <w14:textFill>
                <w14:solidFill>
                  <w14:schemeClr w14:val="tx1"/>
                </w14:solidFill>
              </w14:textFill>
            </w:rPr>
            <w:t>四</w:t>
          </w:r>
          <w:r>
            <w:rPr>
              <w:rFonts w:hint="eastAsia" w:ascii="宋体" w:hAnsi="宋体" w:eastAsia="宋体" w:cs="宋体"/>
              <w:b w:val="0"/>
              <w:bCs w:val="0"/>
              <w:color w:val="000000" w:themeColor="text1"/>
              <w:sz w:val="22"/>
              <w:szCs w:val="22"/>
              <w14:textFill>
                <w14:solidFill>
                  <w14:schemeClr w14:val="tx1"/>
                </w14:solidFill>
              </w14:textFill>
            </w:rPr>
            <w:t>章 设备使用规范</w:t>
          </w:r>
          <w:r>
            <w:rPr>
              <w:rFonts w:hint="eastAsia" w:ascii="宋体" w:hAnsi="宋体" w:eastAsia="宋体" w:cs="宋体"/>
              <w:sz w:val="13"/>
              <w:szCs w:val="13"/>
              <w:lang w:val="en-US" w:eastAsia="zh-CN"/>
            </w:rPr>
            <w:t xml:space="preserve">........................................................................................................... </w:t>
          </w:r>
          <w:r>
            <w:rPr>
              <w:rFonts w:hint="eastAsia" w:eastAsia="宋体" w:cs="宋体" w:asciiTheme="minorAscii" w:hAnsiTheme="minorAscii"/>
              <w:sz w:val="22"/>
              <w:szCs w:val="22"/>
              <w:lang w:val="en-US" w:eastAsia="zh-CN"/>
            </w:rPr>
            <w:t>13</w:t>
          </w:r>
        </w:p>
        <w:p w14:paraId="2D495338">
          <w:pPr>
            <w:rPr>
              <w:rFonts w:hint="default" w:eastAsia="宋体" w:cs="宋体" w:asciiTheme="minorAscii" w:hAnsiTheme="minorAscii"/>
              <w:sz w:val="13"/>
              <w:szCs w:val="13"/>
              <w:lang w:val="en-US" w:eastAsia="zh-CN"/>
            </w:rPr>
          </w:pPr>
        </w:p>
        <w:p w14:paraId="6C7D188E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_Toc1594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4</w:t>
          </w:r>
          <w:r>
            <w:rPr>
              <w:rFonts w:hint="eastAsia" w:ascii="宋体" w:hAnsi="宋体" w:eastAsia="宋体" w:cs="宋体"/>
            </w:rPr>
            <w:t>.1 注意事项</w:t>
          </w:r>
          <w:r>
            <w:tab/>
          </w:r>
          <w:r>
            <w:fldChar w:fldCharType="begin"/>
          </w:r>
          <w:r>
            <w:instrText xml:space="preserve"> PAGEREF _Toc1594 \h </w:instrText>
          </w:r>
          <w:r>
            <w:fldChar w:fldCharType="separate"/>
          </w:r>
          <w:r>
            <w:t>1</w:t>
          </w:r>
          <w:r>
            <w:rPr>
              <w:rFonts w:hint="eastAsia"/>
              <w:lang w:val="en-US" w:eastAsia="zh-CN"/>
            </w:rP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E210CD9">
          <w:pPr>
            <w:pStyle w:val="7"/>
            <w:tabs>
              <w:tab w:val="right" w:leader="dot" w:pos="963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_Toc377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4</w:t>
          </w:r>
          <w:r>
            <w:rPr>
              <w:rFonts w:hint="eastAsia" w:ascii="宋体" w:hAnsi="宋体" w:eastAsia="宋体" w:cs="宋体"/>
            </w:rPr>
            <w:t>.2 常见问题</w:t>
          </w:r>
          <w:r>
            <w:tab/>
          </w:r>
          <w:r>
            <w:fldChar w:fldCharType="begin"/>
          </w:r>
          <w:r>
            <w:instrText xml:space="preserve"> PAGEREF _Toc377 \h </w:instrText>
          </w:r>
          <w:r>
            <w:fldChar w:fldCharType="separate"/>
          </w:r>
          <w:r>
            <w:t>1</w:t>
          </w:r>
          <w:r>
            <w:rPr>
              <w:rFonts w:hint="eastAsia"/>
              <w:lang w:val="en-US" w:eastAsia="zh-CN"/>
            </w:rP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059753E">
          <w:r>
            <w:rPr>
              <w:bCs/>
              <w:lang w:val="zh-CN"/>
            </w:rPr>
            <w:fldChar w:fldCharType="end"/>
          </w:r>
        </w:p>
      </w:sdtContent>
    </w:sdt>
    <w:p w14:paraId="4338C93F">
      <w:pPr>
        <w:rPr>
          <w:rFonts w:ascii="宋体" w:hAnsi="宋体" w:eastAsia="宋体"/>
          <w:color w:val="000000"/>
          <w:szCs w:val="21"/>
        </w:rPr>
      </w:pPr>
    </w:p>
    <w:p w14:paraId="438F9FC9">
      <w:pPr>
        <w:rPr>
          <w:rFonts w:ascii="宋体" w:hAnsi="宋体" w:eastAsia="宋体"/>
          <w:color w:val="000000"/>
          <w:szCs w:val="21"/>
        </w:rPr>
      </w:pPr>
    </w:p>
    <w:p w14:paraId="525ED267">
      <w:pPr>
        <w:tabs>
          <w:tab w:val="left" w:pos="2181"/>
        </w:tabs>
        <w:rPr>
          <w:rFonts w:hint="eastAsia" w:ascii="宋体" w:hAnsi="宋体" w:eastAsia="宋体"/>
          <w:color w:val="000000"/>
          <w:szCs w:val="21"/>
          <w:lang w:eastAsia="zh-CN"/>
        </w:rPr>
      </w:pPr>
      <w:r>
        <w:rPr>
          <w:rFonts w:hint="eastAsia" w:ascii="宋体" w:hAnsi="宋体" w:eastAsia="宋体"/>
          <w:color w:val="000000"/>
          <w:szCs w:val="21"/>
          <w:lang w:eastAsia="zh-CN"/>
        </w:rPr>
        <w:tab/>
      </w:r>
    </w:p>
    <w:p w14:paraId="23AA2E1B">
      <w:pPr>
        <w:rPr>
          <w:rFonts w:ascii="宋体" w:hAnsi="宋体" w:eastAsia="宋体"/>
          <w:color w:val="000000"/>
          <w:szCs w:val="21"/>
        </w:rPr>
      </w:pPr>
    </w:p>
    <w:p w14:paraId="406406FC">
      <w:pPr>
        <w:rPr>
          <w:rFonts w:ascii="宋体" w:hAnsi="宋体" w:eastAsia="宋体"/>
          <w:color w:val="000000"/>
          <w:szCs w:val="21"/>
        </w:rPr>
      </w:pPr>
    </w:p>
    <w:p w14:paraId="01C48D0F">
      <w:pPr>
        <w:rPr>
          <w:rFonts w:ascii="宋体" w:hAnsi="宋体" w:eastAsia="宋体"/>
          <w:color w:val="000000"/>
          <w:szCs w:val="21"/>
        </w:rPr>
      </w:pPr>
    </w:p>
    <w:p w14:paraId="473819FB">
      <w:pPr>
        <w:rPr>
          <w:rFonts w:ascii="宋体" w:hAnsi="宋体" w:eastAsia="宋体"/>
          <w:color w:val="000000"/>
          <w:szCs w:val="21"/>
        </w:rPr>
      </w:pPr>
    </w:p>
    <w:p w14:paraId="027F7EAB">
      <w:pPr>
        <w:rPr>
          <w:rFonts w:ascii="宋体" w:hAnsi="宋体" w:eastAsia="宋体"/>
          <w:color w:val="000000"/>
          <w:szCs w:val="21"/>
        </w:rPr>
      </w:pPr>
    </w:p>
    <w:p w14:paraId="4CEF22C7">
      <w:pPr>
        <w:rPr>
          <w:rFonts w:ascii="宋体" w:hAnsi="宋体" w:eastAsia="宋体"/>
          <w:color w:val="000000"/>
          <w:szCs w:val="21"/>
        </w:rPr>
      </w:pPr>
    </w:p>
    <w:p w14:paraId="207294CD">
      <w:pPr>
        <w:rPr>
          <w:rFonts w:ascii="宋体" w:hAnsi="宋体" w:eastAsia="宋体"/>
          <w:color w:val="000000"/>
          <w:szCs w:val="21"/>
        </w:rPr>
      </w:pPr>
    </w:p>
    <w:p w14:paraId="6C4B11B5">
      <w:pPr>
        <w:rPr>
          <w:rFonts w:ascii="宋体" w:hAnsi="宋体" w:eastAsia="宋体"/>
          <w:color w:val="000000"/>
          <w:szCs w:val="21"/>
        </w:rPr>
      </w:pPr>
    </w:p>
    <w:p w14:paraId="5606D152">
      <w:pPr>
        <w:rPr>
          <w:rFonts w:ascii="宋体" w:hAnsi="宋体" w:eastAsia="宋体"/>
          <w:color w:val="000000"/>
          <w:szCs w:val="21"/>
        </w:rPr>
      </w:pPr>
    </w:p>
    <w:p w14:paraId="6791F179">
      <w:pPr>
        <w:rPr>
          <w:rFonts w:ascii="宋体" w:hAnsi="宋体" w:eastAsia="宋体"/>
          <w:color w:val="000000"/>
          <w:szCs w:val="21"/>
        </w:rPr>
      </w:pPr>
    </w:p>
    <w:p w14:paraId="0DB0F657">
      <w:pPr>
        <w:rPr>
          <w:rFonts w:ascii="宋体" w:hAnsi="宋体" w:eastAsia="宋体"/>
          <w:color w:val="000000"/>
          <w:szCs w:val="21"/>
        </w:rPr>
      </w:pPr>
    </w:p>
    <w:p w14:paraId="084FD5D8">
      <w:pPr>
        <w:rPr>
          <w:rFonts w:ascii="宋体" w:hAnsi="宋体" w:eastAsia="宋体"/>
          <w:color w:val="000000"/>
          <w:szCs w:val="21"/>
        </w:rPr>
      </w:pPr>
    </w:p>
    <w:p w14:paraId="72DB0F51">
      <w:pPr>
        <w:rPr>
          <w:rFonts w:ascii="宋体" w:hAnsi="宋体" w:eastAsia="宋体"/>
          <w:color w:val="000000"/>
          <w:szCs w:val="21"/>
        </w:rPr>
      </w:pPr>
    </w:p>
    <w:p w14:paraId="2B1104BC">
      <w:pPr>
        <w:rPr>
          <w:rFonts w:ascii="宋体" w:hAnsi="宋体" w:eastAsia="宋体"/>
          <w:color w:val="000000"/>
          <w:szCs w:val="21"/>
        </w:rPr>
      </w:pPr>
    </w:p>
    <w:p w14:paraId="6B7AF21F">
      <w:pPr>
        <w:rPr>
          <w:rFonts w:ascii="宋体" w:hAnsi="宋体" w:eastAsia="宋体"/>
          <w:szCs w:val="21"/>
        </w:rPr>
      </w:pPr>
    </w:p>
    <w:p w14:paraId="60E9254E">
      <w:pPr>
        <w:pStyle w:val="3"/>
        <w:ind w:left="74"/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2" w:name="_Toc10092"/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第一章 设备介绍</w:t>
      </w:r>
      <w:bookmarkEnd w:id="2"/>
    </w:p>
    <w:p w14:paraId="789C6F1B">
      <w:pPr>
        <w:pStyle w:val="4"/>
        <w:ind w:left="73"/>
        <w:rPr>
          <w:rFonts w:ascii="宋体" w:hAnsi="宋体" w:eastAsia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3" w:name="_Toc24866"/>
      <w:r>
        <w:rPr>
          <w:rFonts w:hint="eastAsia" w:ascii="宋体" w:hAnsi="宋体" w:eastAsia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1.1产品简介</w:t>
      </w:r>
      <w:bookmarkEnd w:id="3"/>
    </w:p>
    <w:p w14:paraId="10609CB7">
      <w:pPr>
        <w:spacing w:line="360" w:lineRule="auto"/>
        <w:ind w:firstLine="420" w:firstLineChars="200"/>
        <w:jc w:val="distribute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M3是一款多功能、高性能的显示屏(TFT/AMOLED等) 点亮测试及烧录的设备，支持MIPI（C-PHY，D-PHY）、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e</w:t>
      </w:r>
      <w:r>
        <w:rPr>
          <w:rFonts w:hint="eastAsia" w:ascii="宋体" w:hAnsi="宋体" w:eastAsia="宋体" w:cs="宋体"/>
        </w:rPr>
        <w:t>DP 、RS232 、USB等多种信号输出及多路电源输出，针对液晶模组信号、画面、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</w:p>
    <w:p w14:paraId="3537AFB4">
      <w:pPr>
        <w:spacing w:line="360" w:lineRule="auto"/>
        <w:rPr>
          <w:rFonts w:hint="eastAsia" w:ascii="宋体" w:hAnsi="宋体" w:eastAsia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lang w:val="en-US" w:eastAsia="zh-CN"/>
        </w:rPr>
        <w:t>电气参数</w:t>
      </w:r>
      <w:r>
        <w:rPr>
          <w:rFonts w:hint="eastAsia" w:ascii="宋体" w:hAnsi="宋体" w:eastAsia="宋体" w:cs="宋体"/>
        </w:rPr>
        <w:t>多功能检测和分析的装置。系统采用Cortex-M内核ARM+Cortex-A 内核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满足市场上所有高端液晶膜组测试解决方案。支持二次开发。</w:t>
      </w:r>
      <w:bookmarkStart w:id="4" w:name="_Toc1986"/>
    </w:p>
    <w:p w14:paraId="315BB666">
      <w:pPr>
        <w:pStyle w:val="4"/>
        <w:ind w:left="73"/>
      </w:pPr>
      <w:r>
        <w:rPr>
          <w:rFonts w:hint="eastAsia" w:ascii="宋体" w:hAnsi="宋体" w:eastAsia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1.2主要功能</w:t>
      </w:r>
      <w:bookmarkEnd w:id="4"/>
    </w:p>
    <w:p w14:paraId="6F46616A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bookmarkStart w:id="5" w:name="_Hlk108005815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支持多接口的屏幕测试仪：</w:t>
      </w:r>
      <w:r>
        <w:rPr>
          <w:rFonts w:hint="eastAsia" w:ascii="宋体" w:hAnsi="宋体" w:eastAsia="宋体" w:cs="宋体"/>
          <w:sz w:val="21"/>
          <w:szCs w:val="21"/>
        </w:rPr>
        <w:t>支持 eDP 8LAN，双 MIPI C / D PHY ,SPI,IIC等接口</w:t>
      </w:r>
    </w:p>
    <w:p w14:paraId="6C0E0E1A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支持 IPDA 、平板、笔电、手机等屏幕的测试</w:t>
      </w:r>
    </w:p>
    <w:p w14:paraId="74467704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支持触摸测试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支持图片播放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支持视频播放（最高支持8K分辨率）</w:t>
      </w:r>
    </w:p>
    <w:p w14:paraId="2558359E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支持 logic画面，bmp格式图片，支持单色、灰阶、彩条、渐变、放射、字符、十字线、棋盘格</w:t>
      </w:r>
    </w:p>
    <w:p w14:paraId="391B2ACC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等多种测试画面；提供逻辑画面，自定义图片和压缩模式图片的显示，</w:t>
      </w:r>
    </w:p>
    <w:p w14:paraId="581F08BE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满足产线检测和研发实验所需测试画面需求。</w:t>
      </w:r>
    </w:p>
    <w:p w14:paraId="4D746455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提供各种显示屏的供电电源（IOVCC、VCI、 AVDD 、DVDD、OTP、ELVDD/VSP、ELVSS/VSN等）</w:t>
      </w:r>
    </w:p>
    <w:p w14:paraId="35036B84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以及高达50V的背光电源，各路电源均提供高精度的电压电流测量功能，提供OVP，OCP，UVP，UCP</w:t>
      </w:r>
    </w:p>
    <w:p w14:paraId="4467BA87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等保护可以用户编程接口。</w:t>
      </w:r>
    </w:p>
    <w:p w14:paraId="4CD45105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系统集成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个按键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显示屏3按键+主板3按键）以及屏幕触摸功能来</w:t>
      </w:r>
      <w:r>
        <w:rPr>
          <w:rFonts w:hint="eastAsia" w:ascii="宋体" w:hAnsi="宋体" w:eastAsia="宋体" w:cs="宋体"/>
          <w:sz w:val="21"/>
          <w:szCs w:val="21"/>
        </w:rPr>
        <w:t>进行人机交互操作，按键分别进行模组上电开关，上翻，下翻，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图片置顶，返回系统界面，系统升级/</w:t>
      </w:r>
      <w:r>
        <w:rPr>
          <w:rFonts w:hint="eastAsia" w:ascii="宋体" w:hAnsi="宋体" w:eastAsia="宋体" w:cs="宋体"/>
          <w:sz w:val="21"/>
          <w:szCs w:val="21"/>
        </w:rPr>
        <w:t>自动手动工作模式；搭配2.8寸液晶显示屏 （分辨率320*240），显示和配置相关电源、点亮、烧录等参数数据和实时数据。</w:t>
      </w:r>
    </w:p>
    <w:p w14:paraId="2F41305C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支持EDID烧录、比较功能，系统每路 I2C支持多种 EEPROM芯片 EDID烧录/读取比对功能；</w:t>
      </w:r>
    </w:p>
    <w:p w14:paraId="42F5D075">
      <w:pPr>
        <w:spacing w:line="36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打印调试信息窗口显示等功能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支持 UART、USB、以太网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可升级配置）</w:t>
      </w:r>
      <w:r>
        <w:rPr>
          <w:rFonts w:hint="eastAsia" w:ascii="宋体" w:hAnsi="宋体" w:eastAsia="宋体" w:cs="宋体"/>
          <w:sz w:val="21"/>
          <w:szCs w:val="21"/>
        </w:rPr>
        <w:t>、 IIC、 SPI通信， 支持网络 MES系统/PLC/AOI等设备对接，交互模组检测信息和控制指令。</w:t>
      </w:r>
    </w:p>
    <w:p w14:paraId="48C97E40">
      <w:pPr>
        <w:rPr>
          <w:rFonts w:ascii="宋体" w:hAnsi="宋体" w:eastAsia="宋体" w:cs="宋体"/>
          <w:szCs w:val="21"/>
        </w:rPr>
      </w:pPr>
    </w:p>
    <w:bookmarkEnd w:id="5"/>
    <w:p w14:paraId="16972731">
      <w:pPr>
        <w:rPr>
          <w:rFonts w:ascii="宋体" w:hAnsi="宋体" w:eastAsia="宋体"/>
          <w:szCs w:val="21"/>
        </w:rPr>
      </w:pPr>
    </w:p>
    <w:p w14:paraId="6F99A9E4">
      <w:pPr>
        <w:rPr>
          <w:rFonts w:ascii="宋体" w:hAnsi="宋体" w:eastAsia="宋体"/>
          <w:szCs w:val="21"/>
        </w:rPr>
      </w:pPr>
    </w:p>
    <w:p w14:paraId="1690938E">
      <w:pPr>
        <w:rPr>
          <w:rFonts w:ascii="宋体" w:hAnsi="宋体" w:eastAsia="宋体"/>
          <w:szCs w:val="21"/>
        </w:rPr>
      </w:pPr>
    </w:p>
    <w:p w14:paraId="50418C96">
      <w:pPr>
        <w:pStyle w:val="6"/>
        <w:ind w:left="0"/>
        <w:rPr>
          <w:rFonts w:eastAsiaTheme="minorEastAsia"/>
        </w:rPr>
      </w:pPr>
    </w:p>
    <w:p w14:paraId="1ABB9730">
      <w:pPr>
        <w:widowControl/>
        <w:jc w:val="left"/>
      </w:pPr>
      <w:r>
        <w:br w:type="page"/>
      </w:r>
    </w:p>
    <w:p w14:paraId="30D7FED0">
      <w:pPr>
        <w:pStyle w:val="4"/>
        <w:rPr>
          <w:rFonts w:ascii="宋体" w:hAnsi="宋体" w:eastAsia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6" w:name="_Toc31113"/>
      <w:r>
        <w:rPr>
          <w:rFonts w:hint="eastAsia" w:ascii="宋体" w:hAnsi="宋体" w:eastAsia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1.3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M3应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用</w:t>
      </w:r>
      <w:bookmarkEnd w:id="6"/>
    </w:p>
    <w:p w14:paraId="36C2012C">
      <w:pPr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 xml:space="preserve">               </w:t>
      </w:r>
    </w:p>
    <w:p w14:paraId="7CFF6779">
      <w:pPr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szCs w:val="21"/>
          <w:lang w:eastAsia="zh-CN"/>
        </w:rPr>
        <w:drawing>
          <wp:inline distT="0" distB="0" distL="114300" distR="114300">
            <wp:extent cx="4739640" cy="8168640"/>
            <wp:effectExtent l="0" t="0" r="0" b="3810"/>
            <wp:docPr id="4" name="图片 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55C6E">
      <w:pPr>
        <w:pStyle w:val="3"/>
        <w:spacing w:line="240" w:lineRule="auto"/>
        <w:ind w:left="74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7" w:name="_Toc4209"/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第二章 技术参数规格</w:t>
      </w:r>
      <w:bookmarkEnd w:id="7"/>
    </w:p>
    <w:p w14:paraId="1A0E43E1">
      <w:pPr>
        <w:pStyle w:val="3"/>
        <w:spacing w:line="240" w:lineRule="auto"/>
        <w:ind w:left="74"/>
        <w:rPr>
          <w:rFonts w:ascii="宋体" w:hAnsi="宋体" w:eastAsia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8" w:name="_Toc28524"/>
      <w:r>
        <w:rPr>
          <w:rFonts w:hint="eastAsia" w:ascii="宋体" w:hAnsi="宋体" w:eastAsia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2.1硬件规格</w:t>
      </w:r>
      <w:bookmarkEnd w:id="8"/>
    </w:p>
    <w:tbl>
      <w:tblPr>
        <w:tblStyle w:val="15"/>
        <w:tblpPr w:leftFromText="180" w:rightFromText="180" w:vertAnchor="text" w:horzAnchor="margin" w:tblpY="138"/>
        <w:tblW w:w="934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7796"/>
      </w:tblGrid>
      <w:tr w14:paraId="0297D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06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主控MCU</w:t>
            </w:r>
          </w:p>
        </w:tc>
        <w:tc>
          <w:tcPr>
            <w:tcW w:w="779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2A5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35" w:rightChars="-112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ARM® Cortex®-M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4</w:t>
            </w:r>
          </w:p>
        </w:tc>
      </w:tr>
      <w:tr w14:paraId="31B7C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5F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SOC</w:t>
            </w:r>
          </w:p>
        </w:tc>
        <w:tc>
          <w:tcPr>
            <w:tcW w:w="779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7AD8B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八核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八线程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 xml:space="preserve"> CPU</w:t>
            </w:r>
          </w:p>
        </w:tc>
      </w:tr>
      <w:tr w14:paraId="11E6F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F4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RAM</w:t>
            </w:r>
          </w:p>
        </w:tc>
        <w:tc>
          <w:tcPr>
            <w:tcW w:w="779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526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2xLPDDR4/4X_32bit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(4G)</w:t>
            </w:r>
          </w:p>
        </w:tc>
      </w:tr>
      <w:tr w14:paraId="05AE9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A0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ROM</w:t>
            </w:r>
          </w:p>
        </w:tc>
        <w:tc>
          <w:tcPr>
            <w:tcW w:w="779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E5A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eMMC5.1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（32G)</w:t>
            </w:r>
          </w:p>
        </w:tc>
      </w:tr>
    </w:tbl>
    <w:p w14:paraId="05E74F36">
      <w:pPr>
        <w:widowControl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 w14:paraId="31D6EAB3">
      <w:pPr>
        <w:pStyle w:val="4"/>
        <w:spacing w:line="240" w:lineRule="auto"/>
        <w:rPr>
          <w:rFonts w:ascii="宋体" w:hAnsi="宋体" w:eastAsia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9" w:name="_Toc28181"/>
      <w:r>
        <w:rPr>
          <w:rFonts w:hint="eastAsia" w:ascii="宋体" w:hAnsi="宋体" w:eastAsia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2.2</w:t>
      </w:r>
      <w:bookmarkStart w:id="10" w:name="_Hlk116411020"/>
      <w:r>
        <w:rPr>
          <w:rFonts w:hint="eastAsia" w:ascii="宋体" w:hAnsi="宋体" w:eastAsia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信号规格</w:t>
      </w:r>
      <w:bookmarkEnd w:id="9"/>
      <w:bookmarkEnd w:id="10"/>
    </w:p>
    <w:p w14:paraId="682484C1">
      <w:pPr>
        <w:widowControl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11" w:name="_Hlk116411048"/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.21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eDP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信号规格</w:t>
      </w:r>
      <w:r>
        <w:rPr>
          <w:rFonts w:ascii="宋体" w:hAnsi="宋体" w:eastAsia="宋体" w:cs="宋体"/>
          <w:color w:val="000000"/>
          <w:kern w:val="0"/>
          <w:szCs w:val="21"/>
        </w:rPr>
        <w:t xml:space="preserve"> </w:t>
      </w:r>
    </w:p>
    <w:tbl>
      <w:tblPr>
        <w:tblStyle w:val="1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6471"/>
      </w:tblGrid>
      <w:tr w14:paraId="0B7B2A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3C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>接口数量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F0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</w:tr>
      <w:tr w14:paraId="57D02D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C9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传输速率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20F6B">
            <w:pPr>
              <w:keepNext w:val="0"/>
              <w:keepLines w:val="0"/>
              <w:suppressLineNumbers w:val="0"/>
              <w:spacing w:before="0" w:beforeAutospacing="0" w:after="0" w:afterAutospacing="0"/>
              <w:ind w:left="480" w:right="0" w:hanging="420" w:hanging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DP1.4a eDP 单通道带宽8.1Gbps( MAX )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</w:p>
          <w:p w14:paraId="3B85A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480" w:right="0" w:hanging="420" w:hanging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8.1G 8K/30HZ,双口4K/60HZ,单口4K/120HZ</w:t>
            </w:r>
          </w:p>
        </w:tc>
      </w:tr>
      <w:tr w14:paraId="1A53FB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B2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图像分辨率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B1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3840*2160@120Hz(4lanes)7680*4320@30Hz(4lanes)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14:paraId="5BB03C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8B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>信号Lane数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FC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DP1/2/4/8 Lanes 及多联屏显示</w:t>
            </w:r>
          </w:p>
        </w:tc>
      </w:tr>
      <w:tr w14:paraId="5B7EF3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2C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色深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DD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⽀持 6 / 8 / 10 Bits</w:t>
            </w:r>
          </w:p>
        </w:tc>
      </w:tr>
      <w:tr w14:paraId="1F78F8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6E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>信号辅助功能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3E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ED/ID读取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寄存器读写</w:t>
            </w:r>
          </w:p>
        </w:tc>
      </w:tr>
      <w:tr w14:paraId="6C323B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B1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信号ESD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8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15KV空气放电/8KV接触式放电</w:t>
            </w:r>
          </w:p>
        </w:tc>
      </w:tr>
    </w:tbl>
    <w:p w14:paraId="21B7143F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 w14:paraId="55E1BCB2">
      <w:pPr>
        <w:widowControl/>
        <w:jc w:val="left"/>
        <w:rPr>
          <w:rFonts w:ascii="宋体" w:hAnsi="宋体" w:eastAsia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.2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MIPI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–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DPHY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信号规格</w:t>
      </w:r>
      <w:r>
        <w:rPr>
          <w:rFonts w:ascii="宋体" w:hAnsi="宋体" w:eastAsia="宋体" w:cs="宋体"/>
          <w:color w:val="000000"/>
          <w:kern w:val="0"/>
          <w:szCs w:val="21"/>
        </w:rPr>
        <w:t xml:space="preserve"> </w:t>
      </w:r>
    </w:p>
    <w:tbl>
      <w:tblPr>
        <w:tblStyle w:val="1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6471"/>
      </w:tblGrid>
      <w:tr w14:paraId="74E7D8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74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>接口数量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C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</w:t>
            </w:r>
          </w:p>
        </w:tc>
      </w:tr>
      <w:tr w14:paraId="03BA31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DF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传输速率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7BB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每个通道最⾼⽀持的传输速率为2.5Gbps，支持Video/Command模式</w:t>
            </w:r>
          </w:p>
        </w:tc>
      </w:tr>
      <w:tr w14:paraId="004C25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E7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图像分辨率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18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主流分辨率支持：  8k @30Hz   4k @ 60Hz  </w:t>
            </w:r>
          </w:p>
        </w:tc>
      </w:tr>
      <w:tr w14:paraId="29B0DC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9F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>信号Lane数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90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支持 1 / 2 / 4 / 8 Lanes</w:t>
            </w:r>
          </w:p>
        </w:tc>
      </w:tr>
      <w:tr w14:paraId="2549D2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82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色深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6F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⽀持 6 / 8 / 10 Bits</w:t>
            </w:r>
          </w:p>
        </w:tc>
      </w:tr>
      <w:tr w14:paraId="6FB4C0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D5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>信号辅助功能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08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寄存器读写</w:t>
            </w:r>
          </w:p>
        </w:tc>
      </w:tr>
      <w:tr w14:paraId="3EB570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5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信号ESD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4F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15KV空气放电/8KV接触式放电</w:t>
            </w:r>
          </w:p>
        </w:tc>
      </w:tr>
    </w:tbl>
    <w:p w14:paraId="56713B1D">
      <w:pPr>
        <w:widowControl/>
        <w:jc w:val="left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 w14:paraId="38803BE9">
      <w:pPr>
        <w:widowControl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.2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MIPI–CPHY信号规格</w:t>
      </w:r>
      <w:r>
        <w:rPr>
          <w:rFonts w:ascii="宋体" w:hAnsi="宋体" w:eastAsia="宋体" w:cs="宋体"/>
          <w:color w:val="000000"/>
          <w:kern w:val="0"/>
          <w:szCs w:val="21"/>
        </w:rPr>
        <w:t xml:space="preserve"> </w:t>
      </w:r>
    </w:p>
    <w:tbl>
      <w:tblPr>
        <w:tblStyle w:val="1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6471"/>
      </w:tblGrid>
      <w:tr w14:paraId="370B79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FD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>接口数量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56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2</w:t>
            </w:r>
          </w:p>
        </w:tc>
      </w:tr>
      <w:tr w14:paraId="0BA884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8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Cs w:val="21"/>
              </w:rPr>
              <w:t>传输速率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7C7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Cs w:val="21"/>
              </w:rPr>
              <w:t>每个通道最高支持的传输速率为4.5Gbps，支持Video/Command模式</w:t>
            </w:r>
          </w:p>
        </w:tc>
      </w:tr>
      <w:tr w14:paraId="5FA3E8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57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i w:val="0"/>
                <w:iCs w:val="0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Cs w:val="21"/>
              </w:rPr>
              <w:t>图像分辨率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81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890" w:leftChars="0" w:right="0" w:hanging="1890" w:hangingChars="90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Cs w:val="21"/>
              </w:rPr>
              <w:t xml:space="preserve">主流分辨率支持：  8k @30Hz    4k @60Hz                   </w:t>
            </w:r>
          </w:p>
        </w:tc>
      </w:tr>
      <w:tr w14:paraId="686B6B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9C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i w:val="0"/>
                <w:iCs w:val="0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Cs w:val="21"/>
              </w:rPr>
              <w:t xml:space="preserve">信号Lane数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D0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Cs w:val="21"/>
              </w:rPr>
              <w:t>支持 1 / 2 / 3 / 6 Lanes</w:t>
            </w:r>
          </w:p>
        </w:tc>
      </w:tr>
      <w:tr w14:paraId="0AA9BF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86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Cs w:val="21"/>
              </w:rPr>
              <w:t>PORT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98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Cs w:val="21"/>
              </w:rPr>
              <w:t>支持 6 / 8 / 10 Bits</w:t>
            </w:r>
          </w:p>
        </w:tc>
      </w:tr>
      <w:tr w14:paraId="528A90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3E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i w:val="0"/>
                <w:iCs w:val="0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Cs w:val="21"/>
              </w:rPr>
              <w:t>信号辅助功能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99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Cs w:val="21"/>
              </w:rPr>
              <w:t>寄存器读写</w:t>
            </w:r>
          </w:p>
        </w:tc>
      </w:tr>
      <w:tr w14:paraId="1A9B25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78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i w:val="0"/>
                <w:iCs w:val="0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Cs w:val="21"/>
              </w:rPr>
              <w:t>信号ESD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40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Cs w:val="21"/>
              </w:rPr>
              <w:t>15KV空气放电/8KV接触式放电</w:t>
            </w:r>
          </w:p>
        </w:tc>
      </w:tr>
    </w:tbl>
    <w:p w14:paraId="7479FBE5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 w14:paraId="63669732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 w14:paraId="6224FCCF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 w14:paraId="61430EE0">
      <w:pPr>
        <w:widowControl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189230</wp:posOffset>
                </wp:positionV>
                <wp:extent cx="1064895" cy="376555"/>
                <wp:effectExtent l="0" t="0" r="20955" b="2349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125" cy="3768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05pt;margin-top:14.9pt;height:29.65pt;width:83.85pt;z-index:251659264;mso-width-relative:page;mso-height-relative:page;" filled="f" stroked="t" coordsize="21600,21600" o:gfxdata="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BJeeMnX&#10;AAAACQEAAA8AAAAAAAAAAQAgAAAAIgAAAGRycy9kb3ducmV2LnhtbFBLAQIUABQAAAAIAIdO4kDS&#10;g9L26AEAALYDAAAOAAAAAAAAAAEAIAAAACYBAABkcnMvZTJvRG9jLnhtbFBLBQYAAAAABgAGAFkB&#10;AACA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.2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SPI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IIC</w:t>
      </w:r>
      <w:r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信号规格</w:t>
      </w:r>
      <w:r>
        <w:rPr>
          <w:rFonts w:ascii="宋体" w:hAnsi="宋体" w:eastAsia="宋体" w:cs="宋体"/>
          <w:color w:val="000000"/>
          <w:kern w:val="0"/>
          <w:szCs w:val="21"/>
        </w:rPr>
        <w:t xml:space="preserve"> </w:t>
      </w:r>
    </w:p>
    <w:tbl>
      <w:tblPr>
        <w:tblStyle w:val="1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2375"/>
        <w:gridCol w:w="2376"/>
        <w:gridCol w:w="2963"/>
      </w:tblGrid>
      <w:tr w14:paraId="3B2F94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DF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信号</w:t>
            </w:r>
          </w:p>
          <w:p w14:paraId="6B4AB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参数</w:t>
            </w:r>
          </w:p>
          <w:p w14:paraId="5AF4D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10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QSPI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6A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SPI</w:t>
            </w:r>
          </w:p>
        </w:tc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0E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IIC</w:t>
            </w:r>
          </w:p>
        </w:tc>
      </w:tr>
      <w:tr w14:paraId="60AD31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E2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>接口数量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D8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2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45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</w:tr>
      <w:tr w14:paraId="26411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32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传输速率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E9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 xml:space="preserve"> 9M B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it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速率可调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027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0MHZ，接口速率可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调</w:t>
            </w:r>
          </w:p>
        </w:tc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DE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400K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，接口速率可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调</w:t>
            </w:r>
          </w:p>
        </w:tc>
      </w:tr>
      <w:tr w14:paraId="684A70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01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数据位</w:t>
            </w:r>
          </w:p>
        </w:tc>
        <w:tc>
          <w:tcPr>
            <w:tcW w:w="7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42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微软雅黑"/>
                <w:color w:val="000000"/>
                <w:kern w:val="0"/>
                <w:szCs w:val="21"/>
              </w:rPr>
              <w:t>软件可设</w:t>
            </w:r>
          </w:p>
        </w:tc>
      </w:tr>
      <w:tr w14:paraId="26ED4F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E8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支持电平</w:t>
            </w:r>
          </w:p>
        </w:tc>
        <w:tc>
          <w:tcPr>
            <w:tcW w:w="7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EA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微软雅黑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微软雅黑"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微软雅黑"/>
                <w:color w:val="000000"/>
                <w:kern w:val="0"/>
                <w:szCs w:val="21"/>
              </w:rPr>
              <w:t>V</w:t>
            </w:r>
            <w:r>
              <w:rPr>
                <w:rFonts w:hint="default" w:ascii="宋体" w:hAnsi="宋体" w:eastAsia="宋体" w:cs="微软雅黑"/>
                <w:color w:val="000000"/>
                <w:kern w:val="0"/>
                <w:szCs w:val="21"/>
              </w:rPr>
              <w:t>/3.3</w:t>
            </w:r>
            <w:r>
              <w:rPr>
                <w:rFonts w:hint="eastAsia" w:ascii="宋体" w:hAnsi="宋体" w:eastAsia="宋体" w:cs="微软雅黑"/>
                <w:color w:val="000000"/>
                <w:kern w:val="0"/>
                <w:szCs w:val="21"/>
              </w:rPr>
              <w:t>V</w:t>
            </w:r>
          </w:p>
        </w:tc>
      </w:tr>
      <w:tr w14:paraId="452BEE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0B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</w:rPr>
              <w:t>信号ESD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63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15KV空气放电/8KV接触式放电</w:t>
            </w:r>
          </w:p>
        </w:tc>
      </w:tr>
      <w:bookmarkEnd w:id="11"/>
    </w:tbl>
    <w:p w14:paraId="0301A0D2">
      <w:pPr>
        <w:widowControl/>
        <w:jc w:val="left"/>
        <w:rPr>
          <w:rFonts w:ascii="宋体" w:hAnsi="宋体" w:eastAsia="宋体" w:cs="宋体"/>
          <w:b/>
          <w:bCs/>
          <w:color w:val="000000"/>
          <w:kern w:val="0"/>
          <w:szCs w:val="21"/>
        </w:rPr>
      </w:pPr>
    </w:p>
    <w:p w14:paraId="3EBC8C16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 w14:paraId="19DB1A1B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 w14:paraId="64498DFB">
      <w:pPr>
        <w:pStyle w:val="4"/>
        <w:spacing w:line="240" w:lineRule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12" w:name="_Toc19261"/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2.3屏供电电源规格</w:t>
      </w:r>
      <w:bookmarkEnd w:id="12"/>
    </w:p>
    <w:tbl>
      <w:tblPr>
        <w:tblStyle w:val="15"/>
        <w:tblW w:w="9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322"/>
        <w:gridCol w:w="1337"/>
        <w:gridCol w:w="2959"/>
        <w:gridCol w:w="1486"/>
        <w:gridCol w:w="1323"/>
      </w:tblGrid>
      <w:tr w14:paraId="226E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31" w:type="dxa"/>
            <w:vAlign w:val="center"/>
          </w:tcPr>
          <w:p w14:paraId="6870B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241" w:firstLineChars="10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322" w:type="dxa"/>
            <w:vAlign w:val="center"/>
          </w:tcPr>
          <w:p w14:paraId="74196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13FD4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VCC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959" w:type="dxa"/>
            <w:vAlign w:val="center"/>
          </w:tcPr>
          <w:p w14:paraId="57991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239" w:leftChars="114" w:right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VCC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/VCC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/VCC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VCC5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/VCC6/VCC7</w:t>
            </w:r>
          </w:p>
        </w:tc>
        <w:tc>
          <w:tcPr>
            <w:tcW w:w="1486" w:type="dxa"/>
            <w:vAlign w:val="center"/>
          </w:tcPr>
          <w:p w14:paraId="3404D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VCC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23" w:type="dxa"/>
            <w:vAlign w:val="center"/>
          </w:tcPr>
          <w:p w14:paraId="0DF58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VCC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</w:tr>
      <w:tr w14:paraId="427D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restart"/>
            <w:vAlign w:val="center"/>
          </w:tcPr>
          <w:p w14:paraId="16913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3186D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可编程电压参数</w:t>
            </w:r>
          </w:p>
          <w:p w14:paraId="46287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7BF42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对应接法</w:t>
            </w:r>
          </w:p>
        </w:tc>
        <w:tc>
          <w:tcPr>
            <w:tcW w:w="1337" w:type="dxa"/>
            <w:vAlign w:val="center"/>
          </w:tcPr>
          <w:p w14:paraId="2C2A2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VBAT大电流电源</w:t>
            </w:r>
          </w:p>
        </w:tc>
        <w:tc>
          <w:tcPr>
            <w:tcW w:w="2959" w:type="dxa"/>
            <w:vAlign w:val="center"/>
          </w:tcPr>
          <w:p w14:paraId="79C12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VCC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10V 2A</w:t>
            </w:r>
          </w:p>
          <w:p w14:paraId="36114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VCC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10V 2A</w:t>
            </w:r>
          </w:p>
          <w:p w14:paraId="0EEF4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VCC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10V 2A</w:t>
            </w:r>
          </w:p>
          <w:p w14:paraId="68F88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VCC5---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10V 2A</w:t>
            </w:r>
          </w:p>
          <w:p w14:paraId="7B29C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VCC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10V 2A</w:t>
            </w:r>
          </w:p>
          <w:p w14:paraId="645D6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VCC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---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  <w:t>10V 2A</w:t>
            </w:r>
          </w:p>
        </w:tc>
        <w:tc>
          <w:tcPr>
            <w:tcW w:w="1486" w:type="dxa"/>
            <w:vAlign w:val="center"/>
          </w:tcPr>
          <w:p w14:paraId="6F139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VSN/ELVSS</w:t>
            </w:r>
          </w:p>
        </w:tc>
        <w:tc>
          <w:tcPr>
            <w:tcW w:w="1323" w:type="dxa"/>
            <w:vAlign w:val="center"/>
          </w:tcPr>
          <w:p w14:paraId="13199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VSN/ELVSS</w:t>
            </w:r>
          </w:p>
        </w:tc>
      </w:tr>
      <w:tr w14:paraId="397B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0D59D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19570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输出电压</w:t>
            </w:r>
          </w:p>
        </w:tc>
        <w:tc>
          <w:tcPr>
            <w:tcW w:w="1337" w:type="dxa"/>
            <w:vAlign w:val="center"/>
          </w:tcPr>
          <w:p w14:paraId="4351C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1~10V</w:t>
            </w:r>
          </w:p>
        </w:tc>
        <w:tc>
          <w:tcPr>
            <w:tcW w:w="2959" w:type="dxa"/>
            <w:vAlign w:val="center"/>
          </w:tcPr>
          <w:p w14:paraId="7B2D1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1~10V</w:t>
            </w:r>
          </w:p>
        </w:tc>
        <w:tc>
          <w:tcPr>
            <w:tcW w:w="1486" w:type="dxa"/>
            <w:vAlign w:val="center"/>
          </w:tcPr>
          <w:p w14:paraId="2E3CE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-10V~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1V</w:t>
            </w:r>
          </w:p>
        </w:tc>
        <w:tc>
          <w:tcPr>
            <w:tcW w:w="1323" w:type="dxa"/>
            <w:vAlign w:val="center"/>
          </w:tcPr>
          <w:p w14:paraId="587DF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-10V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~-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1V</w:t>
            </w:r>
          </w:p>
        </w:tc>
      </w:tr>
      <w:tr w14:paraId="5DC5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1" w:type="dxa"/>
            <w:vMerge w:val="continue"/>
            <w:vAlign w:val="center"/>
          </w:tcPr>
          <w:p w14:paraId="3E9F4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65A9D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输出电流</w:t>
            </w:r>
          </w:p>
        </w:tc>
        <w:tc>
          <w:tcPr>
            <w:tcW w:w="1337" w:type="dxa"/>
            <w:vAlign w:val="center"/>
          </w:tcPr>
          <w:p w14:paraId="6AF21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0~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00mA</w:t>
            </w:r>
          </w:p>
        </w:tc>
        <w:tc>
          <w:tcPr>
            <w:tcW w:w="2959" w:type="dxa"/>
            <w:vAlign w:val="center"/>
          </w:tcPr>
          <w:p w14:paraId="1DCAA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0~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000mA</w:t>
            </w:r>
          </w:p>
        </w:tc>
        <w:tc>
          <w:tcPr>
            <w:tcW w:w="1486" w:type="dxa"/>
            <w:vAlign w:val="center"/>
          </w:tcPr>
          <w:p w14:paraId="6A003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0~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000mA</w:t>
            </w:r>
          </w:p>
        </w:tc>
        <w:tc>
          <w:tcPr>
            <w:tcW w:w="1323" w:type="dxa"/>
            <w:vAlign w:val="center"/>
          </w:tcPr>
          <w:p w14:paraId="3A7DF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0~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000mA</w:t>
            </w:r>
          </w:p>
        </w:tc>
      </w:tr>
      <w:tr w14:paraId="609C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42531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5AC03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额定输出功率</w:t>
            </w:r>
          </w:p>
        </w:tc>
        <w:tc>
          <w:tcPr>
            <w:tcW w:w="1337" w:type="dxa"/>
            <w:vAlign w:val="center"/>
          </w:tcPr>
          <w:p w14:paraId="5AA47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W</w:t>
            </w:r>
          </w:p>
        </w:tc>
        <w:tc>
          <w:tcPr>
            <w:tcW w:w="2959" w:type="dxa"/>
            <w:vAlign w:val="center"/>
          </w:tcPr>
          <w:p w14:paraId="77385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W</w:t>
            </w:r>
          </w:p>
        </w:tc>
        <w:tc>
          <w:tcPr>
            <w:tcW w:w="1486" w:type="dxa"/>
            <w:vAlign w:val="center"/>
          </w:tcPr>
          <w:p w14:paraId="3F246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W</w:t>
            </w:r>
          </w:p>
        </w:tc>
        <w:tc>
          <w:tcPr>
            <w:tcW w:w="1323" w:type="dxa"/>
            <w:vAlign w:val="center"/>
          </w:tcPr>
          <w:p w14:paraId="63F1B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W</w:t>
            </w:r>
          </w:p>
        </w:tc>
      </w:tr>
      <w:tr w14:paraId="4D395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6F957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44B25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步进精度</w:t>
            </w:r>
          </w:p>
        </w:tc>
        <w:tc>
          <w:tcPr>
            <w:tcW w:w="1337" w:type="dxa"/>
            <w:vAlign w:val="center"/>
          </w:tcPr>
          <w:p w14:paraId="12BE9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10mV</w:t>
            </w:r>
          </w:p>
        </w:tc>
        <w:tc>
          <w:tcPr>
            <w:tcW w:w="2959" w:type="dxa"/>
            <w:vAlign w:val="center"/>
          </w:tcPr>
          <w:p w14:paraId="6D18B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10mV</w:t>
            </w:r>
          </w:p>
        </w:tc>
        <w:tc>
          <w:tcPr>
            <w:tcW w:w="1486" w:type="dxa"/>
            <w:vAlign w:val="center"/>
          </w:tcPr>
          <w:p w14:paraId="6B49C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10mV</w:t>
            </w:r>
          </w:p>
        </w:tc>
        <w:tc>
          <w:tcPr>
            <w:tcW w:w="1323" w:type="dxa"/>
            <w:vAlign w:val="center"/>
          </w:tcPr>
          <w:p w14:paraId="789DF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10mV</w:t>
            </w:r>
          </w:p>
        </w:tc>
      </w:tr>
      <w:tr w14:paraId="0C3F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77FD2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0317B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电压输出精度</w:t>
            </w:r>
          </w:p>
        </w:tc>
        <w:tc>
          <w:tcPr>
            <w:tcW w:w="1337" w:type="dxa"/>
            <w:vAlign w:val="center"/>
          </w:tcPr>
          <w:p w14:paraId="4A0A3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带补偿调节</w:t>
            </w:r>
          </w:p>
          <w:p w14:paraId="501FB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±20mV</w:t>
            </w:r>
          </w:p>
        </w:tc>
        <w:tc>
          <w:tcPr>
            <w:tcW w:w="2959" w:type="dxa"/>
            <w:vAlign w:val="center"/>
          </w:tcPr>
          <w:p w14:paraId="6F6A4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带补偿调节</w:t>
            </w:r>
          </w:p>
          <w:p w14:paraId="66E69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±20mV</w:t>
            </w:r>
          </w:p>
        </w:tc>
        <w:tc>
          <w:tcPr>
            <w:tcW w:w="1486" w:type="dxa"/>
            <w:vAlign w:val="center"/>
          </w:tcPr>
          <w:p w14:paraId="26D24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带补偿调节</w:t>
            </w:r>
          </w:p>
          <w:p w14:paraId="75545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±20mV</w:t>
            </w:r>
          </w:p>
        </w:tc>
        <w:tc>
          <w:tcPr>
            <w:tcW w:w="1323" w:type="dxa"/>
            <w:vAlign w:val="center"/>
          </w:tcPr>
          <w:p w14:paraId="15A4D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带补偿调节</w:t>
            </w:r>
          </w:p>
          <w:p w14:paraId="2992B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±20mV</w:t>
            </w:r>
          </w:p>
        </w:tc>
      </w:tr>
      <w:tr w14:paraId="16D0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38C07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53FCC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纹波</w:t>
            </w:r>
          </w:p>
        </w:tc>
        <w:tc>
          <w:tcPr>
            <w:tcW w:w="1337" w:type="dxa"/>
            <w:vAlign w:val="center"/>
          </w:tcPr>
          <w:p w14:paraId="5A1BD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&lt;30mV</w:t>
            </w:r>
          </w:p>
        </w:tc>
        <w:tc>
          <w:tcPr>
            <w:tcW w:w="2959" w:type="dxa"/>
            <w:vAlign w:val="center"/>
          </w:tcPr>
          <w:p w14:paraId="53730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&lt;30mV</w:t>
            </w:r>
          </w:p>
        </w:tc>
        <w:tc>
          <w:tcPr>
            <w:tcW w:w="1486" w:type="dxa"/>
            <w:vAlign w:val="center"/>
          </w:tcPr>
          <w:p w14:paraId="45A31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&lt;30mV</w:t>
            </w:r>
          </w:p>
        </w:tc>
        <w:tc>
          <w:tcPr>
            <w:tcW w:w="1323" w:type="dxa"/>
            <w:vAlign w:val="center"/>
          </w:tcPr>
          <w:p w14:paraId="15B3A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&lt;30mV</w:t>
            </w:r>
          </w:p>
        </w:tc>
      </w:tr>
      <w:tr w14:paraId="1987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04D3E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03B68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电流监测精度</w:t>
            </w:r>
          </w:p>
        </w:tc>
        <w:tc>
          <w:tcPr>
            <w:tcW w:w="7105" w:type="dxa"/>
            <w:gridSpan w:val="4"/>
            <w:vAlign w:val="center"/>
          </w:tcPr>
          <w:p w14:paraId="372AA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&lt;100mA，±1mA ；≥100mA，±1%</w:t>
            </w:r>
          </w:p>
        </w:tc>
      </w:tr>
      <w:tr w14:paraId="1689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616B2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28E84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过压保护</w:t>
            </w:r>
          </w:p>
        </w:tc>
        <w:tc>
          <w:tcPr>
            <w:tcW w:w="1337" w:type="dxa"/>
            <w:vAlign w:val="center"/>
          </w:tcPr>
          <w:p w14:paraId="73786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有</w:t>
            </w:r>
          </w:p>
        </w:tc>
        <w:tc>
          <w:tcPr>
            <w:tcW w:w="2959" w:type="dxa"/>
            <w:vAlign w:val="center"/>
          </w:tcPr>
          <w:p w14:paraId="156AB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有</w:t>
            </w:r>
          </w:p>
        </w:tc>
        <w:tc>
          <w:tcPr>
            <w:tcW w:w="1486" w:type="dxa"/>
            <w:vAlign w:val="center"/>
          </w:tcPr>
          <w:p w14:paraId="71F68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有</w:t>
            </w:r>
          </w:p>
        </w:tc>
        <w:tc>
          <w:tcPr>
            <w:tcW w:w="1323" w:type="dxa"/>
            <w:vAlign w:val="center"/>
          </w:tcPr>
          <w:p w14:paraId="13D48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有</w:t>
            </w:r>
          </w:p>
        </w:tc>
      </w:tr>
      <w:tr w14:paraId="29EC9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267DC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059D0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过流保护</w:t>
            </w:r>
          </w:p>
        </w:tc>
        <w:tc>
          <w:tcPr>
            <w:tcW w:w="1337" w:type="dxa"/>
            <w:vAlign w:val="center"/>
          </w:tcPr>
          <w:p w14:paraId="17C14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有</w:t>
            </w:r>
          </w:p>
        </w:tc>
        <w:tc>
          <w:tcPr>
            <w:tcW w:w="2959" w:type="dxa"/>
            <w:vAlign w:val="center"/>
          </w:tcPr>
          <w:p w14:paraId="6DFE3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有</w:t>
            </w:r>
          </w:p>
        </w:tc>
        <w:tc>
          <w:tcPr>
            <w:tcW w:w="1486" w:type="dxa"/>
            <w:vAlign w:val="center"/>
          </w:tcPr>
          <w:p w14:paraId="27017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有</w:t>
            </w:r>
          </w:p>
        </w:tc>
        <w:tc>
          <w:tcPr>
            <w:tcW w:w="1323" w:type="dxa"/>
            <w:vAlign w:val="center"/>
          </w:tcPr>
          <w:p w14:paraId="226DB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有</w:t>
            </w:r>
          </w:p>
        </w:tc>
      </w:tr>
      <w:tr w14:paraId="5D49A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6E922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6B331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远端电压补偿</w:t>
            </w:r>
          </w:p>
        </w:tc>
        <w:tc>
          <w:tcPr>
            <w:tcW w:w="1337" w:type="dxa"/>
            <w:vAlign w:val="center"/>
          </w:tcPr>
          <w:p w14:paraId="2DDB3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支持自动补偿</w:t>
            </w:r>
          </w:p>
        </w:tc>
        <w:tc>
          <w:tcPr>
            <w:tcW w:w="2959" w:type="dxa"/>
            <w:vAlign w:val="center"/>
          </w:tcPr>
          <w:p w14:paraId="3F81E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支持自动补偿</w:t>
            </w:r>
          </w:p>
        </w:tc>
        <w:tc>
          <w:tcPr>
            <w:tcW w:w="1486" w:type="dxa"/>
            <w:vAlign w:val="center"/>
          </w:tcPr>
          <w:p w14:paraId="55D95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支持自动补偿</w:t>
            </w:r>
          </w:p>
        </w:tc>
        <w:tc>
          <w:tcPr>
            <w:tcW w:w="1323" w:type="dxa"/>
            <w:vAlign w:val="center"/>
          </w:tcPr>
          <w:p w14:paraId="4D8EC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支持自动补偿</w:t>
            </w:r>
          </w:p>
        </w:tc>
      </w:tr>
      <w:tr w14:paraId="70B0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49F44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4767C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动态负载响应时间</w:t>
            </w:r>
          </w:p>
        </w:tc>
        <w:tc>
          <w:tcPr>
            <w:tcW w:w="1337" w:type="dxa"/>
            <w:vAlign w:val="center"/>
          </w:tcPr>
          <w:p w14:paraId="6DD71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&lt;1ms</w:t>
            </w:r>
          </w:p>
        </w:tc>
        <w:tc>
          <w:tcPr>
            <w:tcW w:w="2959" w:type="dxa"/>
            <w:vAlign w:val="center"/>
          </w:tcPr>
          <w:p w14:paraId="6EA37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&lt;1ms</w:t>
            </w:r>
          </w:p>
        </w:tc>
        <w:tc>
          <w:tcPr>
            <w:tcW w:w="1486" w:type="dxa"/>
            <w:vAlign w:val="center"/>
          </w:tcPr>
          <w:p w14:paraId="39BFC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&lt;1ms</w:t>
            </w:r>
          </w:p>
        </w:tc>
        <w:tc>
          <w:tcPr>
            <w:tcW w:w="1323" w:type="dxa"/>
            <w:vAlign w:val="center"/>
          </w:tcPr>
          <w:p w14:paraId="02144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&lt;1ms</w:t>
            </w:r>
          </w:p>
        </w:tc>
      </w:tr>
      <w:tr w14:paraId="7F0FA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31" w:type="dxa"/>
            <w:vMerge w:val="continue"/>
            <w:vAlign w:val="center"/>
          </w:tcPr>
          <w:p w14:paraId="6B6C0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7F342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上电上升沿时间</w:t>
            </w:r>
          </w:p>
        </w:tc>
        <w:tc>
          <w:tcPr>
            <w:tcW w:w="7105" w:type="dxa"/>
            <w:gridSpan w:val="4"/>
            <w:vAlign w:val="top"/>
          </w:tcPr>
          <w:p w14:paraId="51636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default"/>
              </w:rPr>
              <w:t>&lt;</w:t>
            </w:r>
            <w:r>
              <w:rPr>
                <w:rFonts w:hint="eastAsia"/>
              </w:rPr>
              <w:t>1</w:t>
            </w:r>
            <w:r>
              <w:rPr>
                <w:rFonts w:hint="default"/>
              </w:rPr>
              <w:t>0</w:t>
            </w:r>
            <w:r>
              <w:rPr>
                <w:rFonts w:hint="eastAsia"/>
              </w:rPr>
              <w:t>ms</w:t>
            </w:r>
          </w:p>
        </w:tc>
      </w:tr>
      <w:tr w14:paraId="75E88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1" w:type="dxa"/>
            <w:vMerge w:val="continue"/>
            <w:vAlign w:val="center"/>
          </w:tcPr>
          <w:p w14:paraId="7C654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517EB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掉电下降沿时间</w:t>
            </w:r>
          </w:p>
        </w:tc>
        <w:tc>
          <w:tcPr>
            <w:tcW w:w="7105" w:type="dxa"/>
            <w:gridSpan w:val="4"/>
            <w:vAlign w:val="top"/>
          </w:tcPr>
          <w:p w14:paraId="7F4B7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&lt;</w:t>
            </w:r>
            <w:r>
              <w:rPr>
                <w:rFonts w:hint="default"/>
              </w:rPr>
              <w:t>100ms</w:t>
            </w:r>
          </w:p>
        </w:tc>
      </w:tr>
      <w:tr w14:paraId="5720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31" w:type="dxa"/>
            <w:vMerge w:val="continue"/>
            <w:vAlign w:val="center"/>
          </w:tcPr>
          <w:p w14:paraId="35AE8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vAlign w:val="center"/>
          </w:tcPr>
          <w:p w14:paraId="03DEE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开关控制反应时间</w:t>
            </w:r>
          </w:p>
        </w:tc>
        <w:tc>
          <w:tcPr>
            <w:tcW w:w="7105" w:type="dxa"/>
            <w:gridSpan w:val="4"/>
            <w:vAlign w:val="top"/>
          </w:tcPr>
          <w:p w14:paraId="389B4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&lt;</w:t>
            </w:r>
            <w:r>
              <w:rPr>
                <w:rFonts w:hint="default"/>
              </w:rPr>
              <w:t>1ms</w:t>
            </w:r>
          </w:p>
        </w:tc>
      </w:tr>
    </w:tbl>
    <w:p w14:paraId="3F37B801">
      <w:pPr>
        <w:pStyle w:val="4"/>
        <w:spacing w:line="240" w:lineRule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0ECA2BA4">
      <w:pPr>
        <w:pStyle w:val="4"/>
        <w:spacing w:line="240" w:lineRule="auto"/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13" w:name="_Toc25744"/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2.4 背光电源规格</w:t>
      </w:r>
      <w:bookmarkEnd w:id="13"/>
    </w:p>
    <w:tbl>
      <w:tblPr>
        <w:tblStyle w:val="15"/>
        <w:tblW w:w="977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3"/>
        <w:gridCol w:w="5383"/>
      </w:tblGrid>
      <w:tr w14:paraId="7527E4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7E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LED 恒流驱动规格</w:t>
            </w:r>
          </w:p>
        </w:tc>
      </w:tr>
      <w:tr w14:paraId="074793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BD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LED_A 通道数量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A6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2CCD1C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2D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LED_K 通道数量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80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 w14:paraId="4C69CB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6B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背光电压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59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V～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V可编程</w:t>
            </w:r>
          </w:p>
        </w:tc>
      </w:tr>
      <w:tr w14:paraId="154B69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96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背光电压精度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83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±1V</w:t>
            </w:r>
          </w:p>
        </w:tc>
      </w:tr>
      <w:tr w14:paraId="6740B6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BA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单路背光电流范围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0B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微软雅黑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0～50mA 可编程</w:t>
            </w:r>
          </w:p>
        </w:tc>
      </w:tr>
      <w:tr w14:paraId="7225CF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6B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单路背光电流精度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CD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±0.1mA</w:t>
            </w:r>
          </w:p>
        </w:tc>
      </w:tr>
      <w:tr w14:paraId="41BA79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07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总输出功率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C4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0W</w:t>
            </w:r>
          </w:p>
        </w:tc>
      </w:tr>
      <w:tr w14:paraId="742AEA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D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总输出电流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D3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400mA</w:t>
            </w:r>
          </w:p>
        </w:tc>
      </w:tr>
      <w:tr w14:paraId="0BDA1A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55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过载保护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52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有</w:t>
            </w:r>
          </w:p>
        </w:tc>
      </w:tr>
      <w:tr w14:paraId="5F1C1C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55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短路保护</w:t>
            </w:r>
          </w:p>
        </w:tc>
        <w:tc>
          <w:tcPr>
            <w:tcW w:w="5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71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" w:right="0"/>
              <w:jc w:val="left"/>
              <w:rPr>
                <w:rFonts w:hint="default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有</w:t>
            </w:r>
          </w:p>
        </w:tc>
      </w:tr>
    </w:tbl>
    <w:p w14:paraId="6D6EEDB7"/>
    <w:p w14:paraId="29E07A4A">
      <w:pPr>
        <w:pStyle w:val="4"/>
        <w:spacing w:line="240" w:lineRule="auto"/>
        <w:ind w:left="74"/>
      </w:pPr>
      <w:bookmarkStart w:id="14" w:name="_Toc4513"/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2.5 外部接口</w:t>
      </w:r>
      <w:bookmarkEnd w:id="14"/>
    </w:p>
    <w:tbl>
      <w:tblPr>
        <w:tblStyle w:val="16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6945"/>
      </w:tblGrid>
      <w:tr w14:paraId="267C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7E2A8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6" w:right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微软雅黑"/>
                <w:b/>
                <w:bCs/>
                <w:kern w:val="0"/>
                <w:sz w:val="20"/>
                <w:szCs w:val="21"/>
                <w:lang w:val="en-US" w:eastAsia="zh-CN"/>
              </w:rPr>
              <w:t>Type-C</w:t>
            </w:r>
            <w:r>
              <w:rPr>
                <w:rFonts w:hint="default" w:ascii="宋体" w:hAnsi="宋体" w:eastAsia="宋体" w:cs="微软雅黑"/>
                <w:b/>
                <w:bCs/>
                <w:kern w:val="0"/>
                <w:sz w:val="20"/>
                <w:szCs w:val="21"/>
              </w:rPr>
              <w:t>接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0"/>
                <w:szCs w:val="21"/>
              </w:rPr>
              <w:t>⼝</w:t>
            </w:r>
          </w:p>
        </w:tc>
        <w:tc>
          <w:tcPr>
            <w:tcW w:w="6945" w:type="dxa"/>
          </w:tcPr>
          <w:p w14:paraId="27018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" w:right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1</w:t>
            </w:r>
          </w:p>
        </w:tc>
      </w:tr>
      <w:tr w14:paraId="088A5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38469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6" w:right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</w:rPr>
              <w:t>U</w:t>
            </w:r>
            <w:r>
              <w:rPr>
                <w:rFonts w:hint="default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</w:rPr>
              <w:t>SB</w:t>
            </w: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</w:rPr>
              <w:t>接口</w:t>
            </w: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  <w:lang w:val="en-US" w:eastAsia="zh-CN"/>
              </w:rPr>
              <w:t>(</w:t>
            </w:r>
            <w:r>
              <w:rPr>
                <w:rFonts w:hint="eastAsia" w:ascii="宋体" w:hAnsi="宋体" w:eastAsia="宋体" w:cs="微软雅黑"/>
                <w:b/>
                <w:bCs/>
                <w:kern w:val="0"/>
                <w:sz w:val="20"/>
                <w:szCs w:val="21"/>
                <w:lang w:val="en-US" w:eastAsia="zh-CN"/>
              </w:rPr>
              <w:t>Type-A)</w:t>
            </w:r>
            <w:r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</w:rPr>
              <w:t xml:space="preserve"> </w:t>
            </w:r>
          </w:p>
        </w:tc>
        <w:tc>
          <w:tcPr>
            <w:tcW w:w="6945" w:type="dxa"/>
          </w:tcPr>
          <w:p w14:paraId="13D04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  <w:t>1</w:t>
            </w:r>
          </w:p>
        </w:tc>
      </w:tr>
      <w:tr w14:paraId="3CD8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699D5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6" w:right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  <w:lang w:val="en-US" w:eastAsia="zh-CN"/>
              </w:rPr>
              <w:t>HDMI接口</w:t>
            </w:r>
          </w:p>
        </w:tc>
        <w:tc>
          <w:tcPr>
            <w:tcW w:w="6945" w:type="dxa"/>
          </w:tcPr>
          <w:p w14:paraId="3714B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" w:right="0"/>
              <w:jc w:val="left"/>
              <w:rPr>
                <w:rFonts w:hint="default"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1</w:t>
            </w:r>
          </w:p>
        </w:tc>
      </w:tr>
      <w:tr w14:paraId="4988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vAlign w:val="top"/>
          </w:tcPr>
          <w:p w14:paraId="705FF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微软雅黑"/>
                <w:color w:val="000000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</w:rPr>
              <w:t>2</w:t>
            </w:r>
            <w:r>
              <w:rPr>
                <w:rFonts w:hint="default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</w:rPr>
              <w:t>32</w:t>
            </w: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</w:rPr>
              <w:t xml:space="preserve">串口 </w:t>
            </w:r>
            <w:r>
              <w:rPr>
                <w:rFonts w:hint="default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</w:rPr>
              <w:t>航空头</w:t>
            </w: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  <w:lang w:val="en-US" w:eastAsia="zh-CN"/>
              </w:rPr>
              <w:t>选配</w:t>
            </w:r>
            <w:r>
              <w:rPr>
                <w:rFonts w:hint="eastAsia" w:ascii="宋体" w:hAnsi="宋体" w:eastAsia="宋体" w:cs="微软雅黑"/>
                <w:b/>
                <w:bCs/>
                <w:color w:val="000000"/>
                <w:kern w:val="0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6945" w:type="dxa"/>
            <w:vAlign w:val="top"/>
          </w:tcPr>
          <w:p w14:paraId="7252B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（可接扫码枪和镜头）</w:t>
            </w:r>
          </w:p>
        </w:tc>
      </w:tr>
      <w:tr w14:paraId="5D4F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7560A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6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</w:rPr>
              <w:t>外扩按键接口</w:t>
            </w:r>
          </w:p>
        </w:tc>
        <w:tc>
          <w:tcPr>
            <w:tcW w:w="6945" w:type="dxa"/>
          </w:tcPr>
          <w:p w14:paraId="5DAA5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1组（6个输入+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个输出）</w:t>
            </w:r>
          </w:p>
        </w:tc>
      </w:tr>
      <w:tr w14:paraId="0DCB6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vAlign w:val="top"/>
          </w:tcPr>
          <w:p w14:paraId="52414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</w:rPr>
              <w:t>调试串口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  <w:lang w:val="en-US" w:eastAsia="zh-CN"/>
              </w:rPr>
              <w:t>UART</w:t>
            </w:r>
          </w:p>
        </w:tc>
        <w:tc>
          <w:tcPr>
            <w:tcW w:w="6945" w:type="dxa"/>
            <w:vAlign w:val="top"/>
          </w:tcPr>
          <w:p w14:paraId="15DB8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</w:tr>
      <w:tr w14:paraId="4AF1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vAlign w:val="top"/>
          </w:tcPr>
          <w:p w14:paraId="2E85F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</w:rPr>
              <w:t>烧录下载口</w:t>
            </w:r>
          </w:p>
        </w:tc>
        <w:tc>
          <w:tcPr>
            <w:tcW w:w="6945" w:type="dxa"/>
            <w:vAlign w:val="top"/>
          </w:tcPr>
          <w:p w14:paraId="29CB4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1</w:t>
            </w:r>
          </w:p>
        </w:tc>
      </w:tr>
      <w:tr w14:paraId="33E6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vAlign w:val="top"/>
          </w:tcPr>
          <w:p w14:paraId="7F0D2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</w:rPr>
              <w:t>接地橡胶头</w:t>
            </w:r>
          </w:p>
        </w:tc>
        <w:tc>
          <w:tcPr>
            <w:tcW w:w="6945" w:type="dxa"/>
            <w:vAlign w:val="top"/>
          </w:tcPr>
          <w:p w14:paraId="7D48F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1</w:t>
            </w:r>
          </w:p>
        </w:tc>
      </w:tr>
      <w:tr w14:paraId="3B680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vAlign w:val="top"/>
          </w:tcPr>
          <w:p w14:paraId="3F278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  <w:lang w:val="en-US" w:eastAsia="zh-CN" w:bidi="ar-SA"/>
              </w:rPr>
              <w:t>DC座接口</w:t>
            </w:r>
          </w:p>
        </w:tc>
        <w:tc>
          <w:tcPr>
            <w:tcW w:w="6945" w:type="dxa"/>
            <w:vAlign w:val="top"/>
          </w:tcPr>
          <w:p w14:paraId="5A3AA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</w:tr>
      <w:tr w14:paraId="6C63E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  <w:vAlign w:val="top"/>
          </w:tcPr>
          <w:p w14:paraId="379BE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1"/>
              </w:rPr>
              <w:t>转接板接口</w:t>
            </w:r>
          </w:p>
        </w:tc>
        <w:tc>
          <w:tcPr>
            <w:tcW w:w="6945" w:type="dxa"/>
            <w:vAlign w:val="top"/>
          </w:tcPr>
          <w:p w14:paraId="62BAF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组（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pin+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1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pin）</w:t>
            </w:r>
          </w:p>
        </w:tc>
      </w:tr>
    </w:tbl>
    <w:p w14:paraId="1345A519"/>
    <w:p w14:paraId="1C72E1B4">
      <w:pPr>
        <w:pStyle w:val="4"/>
        <w:spacing w:line="240" w:lineRule="auto"/>
        <w:ind w:left="74"/>
        <w:rPr>
          <w:rFonts w:ascii="思源黑体 CN Heavy" w:hAnsi="思源黑体 CN Heavy" w:eastAsia="思源黑体 CN Heavy" w:cs="思源黑体 CN Heavy"/>
          <w:b w:val="0"/>
          <w:bCs w:val="0"/>
          <w:color w:val="4472C4" w:themeColor="accent1"/>
          <w14:textFill>
            <w14:solidFill>
              <w14:schemeClr w14:val="accent1"/>
            </w14:solidFill>
          </w14:textFill>
        </w:rPr>
      </w:pPr>
      <w:bookmarkStart w:id="15" w:name="_Toc15612"/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2.6其他参数</w:t>
      </w:r>
      <w:bookmarkEnd w:id="15"/>
      <w:r>
        <w:rPr>
          <w:rFonts w:hint="eastAsia" w:ascii="思源黑体 CN Heavy" w:hAnsi="思源黑体 CN Heavy" w:eastAsia="思源黑体 CN Heavy" w:cs="思源黑体 CN Heavy"/>
          <w:b w:val="0"/>
          <w:bCs w:val="0"/>
          <w:color w:val="4472C4" w:themeColor="accent1"/>
          <w14:textFill>
            <w14:solidFill>
              <w14:schemeClr w14:val="accent1"/>
            </w14:solidFill>
          </w14:textFill>
        </w:rPr>
        <w:tab/>
      </w:r>
    </w:p>
    <w:tbl>
      <w:tblPr>
        <w:tblStyle w:val="15"/>
        <w:tblW w:w="96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8079"/>
      </w:tblGrid>
      <w:tr w14:paraId="0FEDA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A9F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输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</w:rPr>
              <w:t>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电压</w:t>
            </w:r>
          </w:p>
        </w:tc>
        <w:tc>
          <w:tcPr>
            <w:tcW w:w="807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4D9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DC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V，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</w:t>
            </w:r>
          </w:p>
        </w:tc>
      </w:tr>
      <w:tr w14:paraId="67B8C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985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电源开关</w:t>
            </w:r>
          </w:p>
        </w:tc>
        <w:tc>
          <w:tcPr>
            <w:tcW w:w="807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4CC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拨动式2档开关</w:t>
            </w:r>
          </w:p>
        </w:tc>
      </w:tr>
      <w:tr w14:paraId="7FD14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BA9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热插拔功能</w:t>
            </w:r>
          </w:p>
        </w:tc>
        <w:tc>
          <w:tcPr>
            <w:tcW w:w="807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F2C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持</w:t>
            </w:r>
          </w:p>
        </w:tc>
      </w:tr>
      <w:tr w14:paraId="0768B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155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20B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模组功能检测</w:t>
            </w:r>
          </w:p>
        </w:tc>
        <w:tc>
          <w:tcPr>
            <w:tcW w:w="807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3C8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TE测量范围      ：30HZ~500KHZ，精度：±1us;  </w:t>
            </w:r>
          </w:p>
          <w:p w14:paraId="04526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  <w:t>PWM信号测量范围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：30Hz~500KHz，精度：±1us;    </w:t>
            </w:r>
          </w:p>
          <w:p w14:paraId="2A8A3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PWM信号输出     ：30Hz~500KHz，精度：±1us;      </w:t>
            </w:r>
          </w:p>
          <w:p w14:paraId="34ADB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  <w:t>ID电平测量范围  ：0V~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0.33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V，精度：±0.1V         </w:t>
            </w:r>
          </w:p>
        </w:tc>
      </w:tr>
      <w:tr w14:paraId="01670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48D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防静电标准</w:t>
            </w:r>
          </w:p>
        </w:tc>
        <w:tc>
          <w:tcPr>
            <w:tcW w:w="807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778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Air discharge: ±15kV Contact</w:t>
            </w:r>
          </w:p>
        </w:tc>
      </w:tr>
      <w:tr w14:paraId="61EAA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 w14:paraId="342D3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07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81B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discharge: ±8kV</w:t>
            </w:r>
          </w:p>
        </w:tc>
      </w:tr>
      <w:tr w14:paraId="53AAA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F61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报警设置</w:t>
            </w:r>
          </w:p>
        </w:tc>
        <w:tc>
          <w:tcPr>
            <w:tcW w:w="807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D00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每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个电流电压通道可以设置最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最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报警值，超过设定的数值可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动断电</w:t>
            </w:r>
          </w:p>
        </w:tc>
      </w:tr>
      <w:tr w14:paraId="6AD5A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6128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Cs w:val="21"/>
              </w:rPr>
              <w:t>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作环境</w:t>
            </w:r>
          </w:p>
        </w:tc>
        <w:tc>
          <w:tcPr>
            <w:tcW w:w="80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BCC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温度：-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℃~+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</w:rPr>
              <w:t>70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℃</w:t>
            </w:r>
          </w:p>
        </w:tc>
      </w:tr>
    </w:tbl>
    <w:p w14:paraId="56107B10">
      <w:pPr>
        <w:rPr>
          <w:rFonts w:ascii="宋体" w:hAnsi="宋体" w:eastAsia="宋体"/>
          <w:szCs w:val="21"/>
        </w:rPr>
      </w:pPr>
    </w:p>
    <w:p w14:paraId="120DF9AB">
      <w:pPr>
        <w:pStyle w:val="3"/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16" w:name="_Toc2614"/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第三章 设备总体方案</w:t>
      </w:r>
      <w:bookmarkEnd w:id="16"/>
    </w:p>
    <w:p w14:paraId="707528DA">
      <w:pPr>
        <w:pStyle w:val="4"/>
        <w:ind w:left="74"/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17" w:name="_Toc16348"/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3.1硬件接口</w:t>
      </w:r>
      <w:bookmarkEnd w:id="17"/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596"/>
        <w:gridCol w:w="654"/>
        <w:gridCol w:w="1937"/>
        <w:gridCol w:w="709"/>
        <w:gridCol w:w="1923"/>
        <w:gridCol w:w="559"/>
        <w:gridCol w:w="1841"/>
      </w:tblGrid>
      <w:tr w14:paraId="58B62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52" w:type="dxa"/>
            <w:gridSpan w:val="8"/>
            <w:vAlign w:val="center"/>
          </w:tcPr>
          <w:p w14:paraId="23762F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幼圆" w:hAnsi="幼圆" w:eastAsia="幼圆" w:cs="幼圆"/>
                <w:b/>
                <w:bCs/>
                <w:sz w:val="48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b/>
                <w:bCs/>
                <w:sz w:val="48"/>
                <w:szCs w:val="48"/>
                <w:vertAlign w:val="baseline"/>
                <w:lang w:val="en-US" w:eastAsia="zh-CN"/>
              </w:rPr>
              <w:t>M3外部接口说明书</w:t>
            </w:r>
          </w:p>
        </w:tc>
      </w:tr>
      <w:tr w14:paraId="43F8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atLeast"/>
        </w:trPr>
        <w:tc>
          <w:tcPr>
            <w:tcW w:w="9852" w:type="dxa"/>
            <w:gridSpan w:val="8"/>
          </w:tcPr>
          <w:p w14:paraId="2A7B6F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31E332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6945C3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114415" cy="1526540"/>
                  <wp:effectExtent l="0" t="0" r="635" b="16510"/>
                  <wp:docPr id="7" name="图片 7" descr="左边有编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左边有编号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415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999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852" w:type="dxa"/>
            <w:gridSpan w:val="8"/>
            <w:vAlign w:val="center"/>
          </w:tcPr>
          <w:p w14:paraId="6DB57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M3侧面接口图（左）</w:t>
            </w:r>
          </w:p>
        </w:tc>
      </w:tr>
      <w:tr w14:paraId="49A8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33" w:type="dxa"/>
            <w:vAlign w:val="center"/>
          </w:tcPr>
          <w:p w14:paraId="5F23DD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596" w:type="dxa"/>
            <w:vAlign w:val="center"/>
          </w:tcPr>
          <w:p w14:paraId="028B0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接大地座</w:t>
            </w:r>
          </w:p>
        </w:tc>
        <w:tc>
          <w:tcPr>
            <w:tcW w:w="654" w:type="dxa"/>
            <w:vAlign w:val="center"/>
          </w:tcPr>
          <w:p w14:paraId="530A6E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937" w:type="dxa"/>
            <w:vAlign w:val="center"/>
          </w:tcPr>
          <w:p w14:paraId="691E4E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DC_12V电源输入</w:t>
            </w:r>
          </w:p>
        </w:tc>
        <w:tc>
          <w:tcPr>
            <w:tcW w:w="709" w:type="dxa"/>
            <w:vAlign w:val="center"/>
          </w:tcPr>
          <w:p w14:paraId="1CA3C2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923" w:type="dxa"/>
            <w:vAlign w:val="center"/>
          </w:tcPr>
          <w:p w14:paraId="17645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电源开关</w:t>
            </w:r>
          </w:p>
        </w:tc>
        <w:tc>
          <w:tcPr>
            <w:tcW w:w="559" w:type="dxa"/>
            <w:vAlign w:val="center"/>
          </w:tcPr>
          <w:p w14:paraId="42E83D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1841" w:type="dxa"/>
            <w:vAlign w:val="center"/>
          </w:tcPr>
          <w:p w14:paraId="4757F9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航空头232串口（选配）</w:t>
            </w:r>
          </w:p>
        </w:tc>
      </w:tr>
      <w:tr w14:paraId="6B33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33" w:type="dxa"/>
            <w:vAlign w:val="center"/>
          </w:tcPr>
          <w:p w14:paraId="225F0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</w:t>
            </w:r>
          </w:p>
        </w:tc>
        <w:tc>
          <w:tcPr>
            <w:tcW w:w="1596" w:type="dxa"/>
            <w:vAlign w:val="center"/>
          </w:tcPr>
          <w:p w14:paraId="585906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SWD下载</w:t>
            </w:r>
          </w:p>
        </w:tc>
        <w:tc>
          <w:tcPr>
            <w:tcW w:w="654" w:type="dxa"/>
            <w:vAlign w:val="center"/>
          </w:tcPr>
          <w:p w14:paraId="2BA406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1937" w:type="dxa"/>
            <w:vAlign w:val="center"/>
          </w:tcPr>
          <w:p w14:paraId="3806C6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UART Debug调试</w:t>
            </w:r>
          </w:p>
        </w:tc>
        <w:tc>
          <w:tcPr>
            <w:tcW w:w="709" w:type="dxa"/>
            <w:vAlign w:val="center"/>
          </w:tcPr>
          <w:p w14:paraId="67F9A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923" w:type="dxa"/>
            <w:vAlign w:val="center"/>
          </w:tcPr>
          <w:p w14:paraId="7394F3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按键扩展口</w:t>
            </w:r>
          </w:p>
        </w:tc>
        <w:tc>
          <w:tcPr>
            <w:tcW w:w="559" w:type="dxa"/>
            <w:vAlign w:val="center"/>
          </w:tcPr>
          <w:p w14:paraId="3F59B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8</w:t>
            </w:r>
          </w:p>
        </w:tc>
        <w:tc>
          <w:tcPr>
            <w:tcW w:w="1841" w:type="dxa"/>
            <w:vAlign w:val="center"/>
          </w:tcPr>
          <w:p w14:paraId="67A5C1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</w:rPr>
            </w:pPr>
          </w:p>
        </w:tc>
      </w:tr>
      <w:tr w14:paraId="7CD8C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9852" w:type="dxa"/>
            <w:gridSpan w:val="8"/>
            <w:vAlign w:val="center"/>
          </w:tcPr>
          <w:p w14:paraId="43147F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</w:rPr>
            </w:pPr>
          </w:p>
        </w:tc>
      </w:tr>
      <w:tr w14:paraId="53E21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9852" w:type="dxa"/>
            <w:gridSpan w:val="8"/>
            <w:vAlign w:val="center"/>
          </w:tcPr>
          <w:p w14:paraId="6A1CA0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vertAlign w:val="baseline"/>
                <w:lang w:eastAsia="zh-CN"/>
              </w:rPr>
              <w:drawing>
                <wp:inline distT="0" distB="0" distL="114300" distR="114300">
                  <wp:extent cx="6114415" cy="1529080"/>
                  <wp:effectExtent l="0" t="0" r="635" b="13970"/>
                  <wp:docPr id="13" name="图片 13" descr="右边有编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右边有编号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415" cy="152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B9D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852" w:type="dxa"/>
            <w:gridSpan w:val="8"/>
            <w:vAlign w:val="center"/>
          </w:tcPr>
          <w:p w14:paraId="06731A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M3侧面接口图（右）</w:t>
            </w:r>
          </w:p>
        </w:tc>
      </w:tr>
      <w:tr w14:paraId="1DB02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33" w:type="dxa"/>
            <w:vAlign w:val="center"/>
          </w:tcPr>
          <w:p w14:paraId="73CEF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596" w:type="dxa"/>
            <w:vAlign w:val="center"/>
          </w:tcPr>
          <w:p w14:paraId="14D271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BOOT按键</w:t>
            </w:r>
          </w:p>
        </w:tc>
        <w:tc>
          <w:tcPr>
            <w:tcW w:w="654" w:type="dxa"/>
            <w:vAlign w:val="center"/>
          </w:tcPr>
          <w:p w14:paraId="433FB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937" w:type="dxa"/>
            <w:vAlign w:val="center"/>
          </w:tcPr>
          <w:p w14:paraId="234EF9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  <w:t>3.5mm耳机座</w:t>
            </w:r>
          </w:p>
        </w:tc>
        <w:tc>
          <w:tcPr>
            <w:tcW w:w="709" w:type="dxa"/>
            <w:vAlign w:val="center"/>
          </w:tcPr>
          <w:p w14:paraId="021C13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923" w:type="dxa"/>
            <w:vAlign w:val="center"/>
          </w:tcPr>
          <w:p w14:paraId="3029F1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  <w:t>TYPE-C通讯口</w:t>
            </w:r>
          </w:p>
        </w:tc>
        <w:tc>
          <w:tcPr>
            <w:tcW w:w="559" w:type="dxa"/>
            <w:vAlign w:val="center"/>
          </w:tcPr>
          <w:p w14:paraId="19D128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1841" w:type="dxa"/>
            <w:vAlign w:val="center"/>
          </w:tcPr>
          <w:p w14:paraId="76625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无</w:t>
            </w:r>
          </w:p>
        </w:tc>
      </w:tr>
      <w:tr w14:paraId="1624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33" w:type="dxa"/>
            <w:vAlign w:val="center"/>
          </w:tcPr>
          <w:p w14:paraId="040371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</w:t>
            </w:r>
          </w:p>
        </w:tc>
        <w:tc>
          <w:tcPr>
            <w:tcW w:w="1596" w:type="dxa"/>
            <w:vAlign w:val="center"/>
          </w:tcPr>
          <w:p w14:paraId="67D37D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  <w:t>USB口</w:t>
            </w:r>
          </w:p>
        </w:tc>
        <w:tc>
          <w:tcPr>
            <w:tcW w:w="654" w:type="dxa"/>
            <w:vAlign w:val="center"/>
          </w:tcPr>
          <w:p w14:paraId="5880FF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1937" w:type="dxa"/>
            <w:vAlign w:val="center"/>
          </w:tcPr>
          <w:p w14:paraId="07F0EC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  <w:t>按键K1（程序推荐）</w:t>
            </w:r>
          </w:p>
        </w:tc>
        <w:tc>
          <w:tcPr>
            <w:tcW w:w="709" w:type="dxa"/>
            <w:vAlign w:val="center"/>
          </w:tcPr>
          <w:p w14:paraId="65C360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923" w:type="dxa"/>
            <w:vAlign w:val="center"/>
          </w:tcPr>
          <w:p w14:paraId="74BB62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  <w:t>按键K2（切换LCD/LCD+TP</w:t>
            </w:r>
            <w:bookmarkStart w:id="20" w:name="_GoBack"/>
            <w:bookmarkEnd w:id="20"/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559" w:type="dxa"/>
            <w:vAlign w:val="center"/>
          </w:tcPr>
          <w:p w14:paraId="4F2B3A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8</w:t>
            </w:r>
          </w:p>
        </w:tc>
        <w:tc>
          <w:tcPr>
            <w:tcW w:w="1841" w:type="dxa"/>
            <w:vAlign w:val="center"/>
          </w:tcPr>
          <w:p w14:paraId="4ECDB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  <w:t>按键K3（切换图片/视频）</w:t>
            </w:r>
          </w:p>
        </w:tc>
      </w:tr>
      <w:tr w14:paraId="6B926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33" w:type="dxa"/>
            <w:vAlign w:val="center"/>
          </w:tcPr>
          <w:p w14:paraId="6AC7ED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9</w:t>
            </w:r>
          </w:p>
        </w:tc>
        <w:tc>
          <w:tcPr>
            <w:tcW w:w="1596" w:type="dxa"/>
            <w:vAlign w:val="center"/>
          </w:tcPr>
          <w:p w14:paraId="284079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无</w:t>
            </w:r>
          </w:p>
        </w:tc>
        <w:tc>
          <w:tcPr>
            <w:tcW w:w="654" w:type="dxa"/>
            <w:vAlign w:val="center"/>
          </w:tcPr>
          <w:p w14:paraId="4C9170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937" w:type="dxa"/>
            <w:vAlign w:val="center"/>
          </w:tcPr>
          <w:p w14:paraId="0A6160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 w14:paraId="127D12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923" w:type="dxa"/>
            <w:vAlign w:val="center"/>
          </w:tcPr>
          <w:p w14:paraId="13CA8E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59" w:type="dxa"/>
            <w:vAlign w:val="center"/>
          </w:tcPr>
          <w:p w14:paraId="49764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center"/>
          </w:tcPr>
          <w:p w14:paraId="5ADDAF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</w:rPr>
            </w:pPr>
          </w:p>
        </w:tc>
      </w:tr>
      <w:tr w14:paraId="43570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9852" w:type="dxa"/>
            <w:gridSpan w:val="8"/>
            <w:vAlign w:val="center"/>
          </w:tcPr>
          <w:p w14:paraId="269130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 w:eastAsiaTheme="minorEastAsia"/>
                <w:b/>
                <w:bCs/>
                <w:vertAlign w:val="baseline"/>
                <w:lang w:eastAsia="zh-CN"/>
              </w:rPr>
              <w:drawing>
                <wp:inline distT="0" distB="0" distL="114300" distR="114300">
                  <wp:extent cx="6118860" cy="4677410"/>
                  <wp:effectExtent l="0" t="0" r="15240" b="8890"/>
                  <wp:docPr id="2" name="图片 2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8860" cy="467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C0F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  <w:p w14:paraId="0F3F43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</w:p>
        </w:tc>
      </w:tr>
      <w:tr w14:paraId="0329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852" w:type="dxa"/>
            <w:gridSpan w:val="8"/>
            <w:vAlign w:val="center"/>
          </w:tcPr>
          <w:p w14:paraId="029815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M3顶面接口图</w:t>
            </w:r>
          </w:p>
        </w:tc>
      </w:tr>
      <w:tr w14:paraId="0DC9E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33" w:type="dxa"/>
            <w:vAlign w:val="center"/>
          </w:tcPr>
          <w:p w14:paraId="1F2A90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596" w:type="dxa"/>
            <w:vAlign w:val="center"/>
          </w:tcPr>
          <w:p w14:paraId="4A6AFA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vertAlign w:val="baseline"/>
                <w:lang w:val="en-US" w:eastAsia="zh-CN"/>
              </w:rPr>
              <w:t>2.8寸显示屏(带触摸功能)320*240分辨率</w:t>
            </w:r>
          </w:p>
        </w:tc>
        <w:tc>
          <w:tcPr>
            <w:tcW w:w="654" w:type="dxa"/>
            <w:vAlign w:val="center"/>
          </w:tcPr>
          <w:p w14:paraId="1F488E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937" w:type="dxa"/>
            <w:vAlign w:val="center"/>
          </w:tcPr>
          <w:p w14:paraId="09707D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模组电源开关</w:t>
            </w:r>
          </w:p>
        </w:tc>
        <w:tc>
          <w:tcPr>
            <w:tcW w:w="709" w:type="dxa"/>
            <w:vAlign w:val="center"/>
          </w:tcPr>
          <w:p w14:paraId="6F478E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923" w:type="dxa"/>
            <w:vAlign w:val="center"/>
          </w:tcPr>
          <w:p w14:paraId="59EE7C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按键（上翻）图片自动播放时为暂停/播放</w:t>
            </w:r>
          </w:p>
        </w:tc>
        <w:tc>
          <w:tcPr>
            <w:tcW w:w="559" w:type="dxa"/>
            <w:vAlign w:val="center"/>
          </w:tcPr>
          <w:p w14:paraId="099EB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1841" w:type="dxa"/>
            <w:vAlign w:val="center"/>
          </w:tcPr>
          <w:p w14:paraId="0E64EA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按键（下翻）图片自动播放时为暂停/播放</w:t>
            </w:r>
          </w:p>
        </w:tc>
      </w:tr>
      <w:tr w14:paraId="6323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33" w:type="dxa"/>
            <w:vAlign w:val="center"/>
          </w:tcPr>
          <w:p w14:paraId="5ADC46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</w:t>
            </w:r>
          </w:p>
        </w:tc>
        <w:tc>
          <w:tcPr>
            <w:tcW w:w="1596" w:type="dxa"/>
            <w:vAlign w:val="center"/>
          </w:tcPr>
          <w:p w14:paraId="6F2751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60Pin电源输出座</w:t>
            </w:r>
          </w:p>
        </w:tc>
        <w:tc>
          <w:tcPr>
            <w:tcW w:w="654" w:type="dxa"/>
            <w:vAlign w:val="center"/>
          </w:tcPr>
          <w:p w14:paraId="52710A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1937" w:type="dxa"/>
            <w:vAlign w:val="center"/>
          </w:tcPr>
          <w:p w14:paraId="742C3C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80Pin信号输</w:t>
            </w:r>
          </w:p>
          <w:p w14:paraId="09FA7F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出座</w:t>
            </w:r>
          </w:p>
        </w:tc>
        <w:tc>
          <w:tcPr>
            <w:tcW w:w="709" w:type="dxa"/>
            <w:vAlign w:val="center"/>
          </w:tcPr>
          <w:p w14:paraId="25969F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1923" w:type="dxa"/>
            <w:vAlign w:val="center"/>
          </w:tcPr>
          <w:p w14:paraId="779AD8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559" w:type="dxa"/>
            <w:vAlign w:val="center"/>
          </w:tcPr>
          <w:p w14:paraId="3534F9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8</w:t>
            </w:r>
          </w:p>
        </w:tc>
        <w:tc>
          <w:tcPr>
            <w:tcW w:w="1841" w:type="dxa"/>
            <w:vAlign w:val="center"/>
          </w:tcPr>
          <w:p w14:paraId="610083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vertAlign w:val="baseline"/>
              </w:rPr>
            </w:pPr>
          </w:p>
        </w:tc>
      </w:tr>
    </w:tbl>
    <w:p w14:paraId="647D2D00"/>
    <w:p w14:paraId="18DC9ACF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5E1ECA9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35D5CF5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1C4BCA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4559AA1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226EF3E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D71F19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B67656F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4F8BC2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4A1B610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DCF37DA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3.2外形尺寸</w:t>
      </w:r>
    </w:p>
    <w:p w14:paraId="5F6A37D4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16320" cy="3786505"/>
            <wp:effectExtent l="0" t="0" r="17780" b="4445"/>
            <wp:docPr id="18" name="图片 18" descr="整机尺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整机尺寸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2427F">
      <w:pPr>
        <w:rPr>
          <w:rFonts w:ascii="宋体" w:hAnsi="宋体" w:eastAsia="宋体"/>
          <w:szCs w:val="21"/>
        </w:rPr>
      </w:pPr>
    </w:p>
    <w:p w14:paraId="7262DC44">
      <w:pPr>
        <w:rPr>
          <w:rFonts w:ascii="宋体" w:hAnsi="宋体" w:eastAsia="宋体"/>
          <w:szCs w:val="21"/>
        </w:rPr>
      </w:pPr>
    </w:p>
    <w:p w14:paraId="7780F920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D2C3FF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E05AD43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D142F8B">
      <w:pPr>
        <w:pStyle w:val="30"/>
        <w:numPr>
          <w:ilvl w:val="0"/>
          <w:numId w:val="0"/>
        </w:numPr>
        <w:ind w:left="20" w:leftChars="0"/>
        <w:rPr>
          <w:sz w:val="24"/>
          <w:szCs w:val="28"/>
        </w:rPr>
      </w:pPr>
    </w:p>
    <w:p w14:paraId="496C97FF">
      <w:pPr>
        <w:rPr>
          <w:rFonts w:hint="eastAsia" w:ascii="宋体" w:hAnsi="宋体" w:eastAsia="宋体"/>
          <w:szCs w:val="21"/>
          <w:lang w:eastAsia="zh-CN"/>
        </w:rPr>
      </w:pPr>
    </w:p>
    <w:p w14:paraId="79F2ABD1">
      <w:pPr>
        <w:rPr>
          <w:rFonts w:hint="eastAsia" w:ascii="宋体" w:hAnsi="宋体" w:eastAsia="宋体"/>
          <w:szCs w:val="21"/>
          <w:lang w:eastAsia="zh-CN"/>
        </w:rPr>
      </w:pPr>
    </w:p>
    <w:p w14:paraId="1C61C3F9">
      <w:pPr>
        <w:rPr>
          <w:rFonts w:hint="eastAsia" w:ascii="宋体" w:hAnsi="宋体" w:eastAsia="宋体"/>
          <w:szCs w:val="21"/>
          <w:lang w:eastAsia="zh-CN"/>
        </w:rPr>
      </w:pPr>
    </w:p>
    <w:p w14:paraId="706B677D">
      <w:pPr>
        <w:rPr>
          <w:rFonts w:hint="eastAsia" w:ascii="宋体" w:hAnsi="宋体" w:eastAsia="宋体"/>
          <w:szCs w:val="21"/>
          <w:lang w:eastAsia="zh-CN"/>
        </w:rPr>
      </w:pPr>
    </w:p>
    <w:p w14:paraId="4F533540">
      <w:pPr>
        <w:rPr>
          <w:rFonts w:hint="eastAsia" w:ascii="宋体" w:hAnsi="宋体" w:eastAsia="宋体"/>
          <w:szCs w:val="21"/>
          <w:lang w:eastAsia="zh-CN"/>
        </w:rPr>
      </w:pPr>
    </w:p>
    <w:p w14:paraId="407DFA66">
      <w:pPr>
        <w:rPr>
          <w:rFonts w:hint="eastAsia" w:ascii="宋体" w:hAnsi="宋体" w:eastAsia="宋体"/>
          <w:szCs w:val="21"/>
          <w:lang w:eastAsia="zh-CN"/>
        </w:rPr>
      </w:pPr>
    </w:p>
    <w:p w14:paraId="39D1E10A">
      <w:pPr>
        <w:rPr>
          <w:rFonts w:hint="eastAsia" w:ascii="宋体" w:hAnsi="宋体" w:eastAsia="宋体"/>
          <w:szCs w:val="21"/>
          <w:lang w:eastAsia="zh-CN"/>
        </w:rPr>
      </w:pPr>
    </w:p>
    <w:p w14:paraId="23D4144A">
      <w:pPr>
        <w:rPr>
          <w:rFonts w:hint="eastAsia" w:ascii="宋体" w:hAnsi="宋体" w:eastAsia="宋体"/>
          <w:szCs w:val="21"/>
          <w:lang w:eastAsia="zh-CN"/>
        </w:rPr>
      </w:pPr>
    </w:p>
    <w:p w14:paraId="7855E9CB">
      <w:pPr>
        <w:rPr>
          <w:rFonts w:hint="eastAsia" w:ascii="宋体" w:hAnsi="宋体" w:eastAsia="宋体"/>
          <w:szCs w:val="21"/>
          <w:lang w:eastAsia="zh-CN"/>
        </w:rPr>
      </w:pPr>
    </w:p>
    <w:p w14:paraId="69968D17">
      <w:pPr>
        <w:rPr>
          <w:rFonts w:ascii="宋体" w:hAnsi="宋体" w:eastAsia="宋体"/>
          <w:szCs w:val="21"/>
        </w:rPr>
      </w:pPr>
    </w:p>
    <w:p w14:paraId="265C7B59">
      <w:pPr>
        <w:rPr>
          <w:rFonts w:ascii="宋体" w:hAnsi="宋体" w:eastAsia="宋体"/>
          <w:szCs w:val="21"/>
        </w:rPr>
      </w:pPr>
    </w:p>
    <w:p w14:paraId="2A2628B8">
      <w:pPr>
        <w:widowControl/>
        <w:jc w:val="lef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58D3E02">
      <w:pPr>
        <w:rPr>
          <w:rFonts w:hint="eastAsia" w:ascii="宋体" w:hAnsi="宋体" w:eastAsia="宋体"/>
          <w:szCs w:val="21"/>
          <w:lang w:eastAsia="zh-CN"/>
        </w:rPr>
      </w:pPr>
    </w:p>
    <w:p w14:paraId="1AD022CC">
      <w:pPr>
        <w:rPr>
          <w:rFonts w:hint="eastAsia" w:ascii="宋体" w:hAnsi="宋体" w:eastAsia="宋体"/>
          <w:szCs w:val="21"/>
          <w:lang w:eastAsia="zh-CN"/>
        </w:rPr>
      </w:pPr>
    </w:p>
    <w:p w14:paraId="5E169001">
      <w:pPr>
        <w:rPr>
          <w:rFonts w:ascii="宋体" w:hAnsi="宋体" w:eastAsia="宋体"/>
          <w:szCs w:val="21"/>
        </w:rPr>
      </w:pPr>
    </w:p>
    <w:p w14:paraId="5942322B">
      <w:pPr>
        <w:rPr>
          <w:rFonts w:hint="eastAsia" w:ascii="宋体" w:hAnsi="宋体" w:eastAsia="宋体" w:cs="宋体"/>
          <w:sz w:val="21"/>
          <w:szCs w:val="21"/>
        </w:rPr>
      </w:pPr>
    </w:p>
    <w:p w14:paraId="41945A9C">
      <w:pPr>
        <w:rPr>
          <w:rFonts w:ascii="宋体" w:hAnsi="宋体" w:eastAsia="宋体"/>
          <w:szCs w:val="21"/>
        </w:rPr>
      </w:pPr>
    </w:p>
    <w:p w14:paraId="03B0B375">
      <w:pPr>
        <w:widowControl/>
        <w:jc w:val="left"/>
        <w:rPr>
          <w:sz w:val="24"/>
          <w:szCs w:val="28"/>
        </w:rPr>
      </w:pPr>
      <w:r>
        <w:rPr>
          <w:sz w:val="24"/>
          <w:szCs w:val="28"/>
        </w:rPr>
        <w:br w:type="page"/>
      </w:r>
    </w:p>
    <w:p w14:paraId="5B364D5E">
      <w:pPr>
        <w:rPr>
          <w:rFonts w:ascii="宋体" w:hAnsi="宋体" w:eastAsia="宋体"/>
          <w:szCs w:val="21"/>
        </w:rPr>
      </w:pPr>
    </w:p>
    <w:p w14:paraId="727EF7EA"/>
    <w:p w14:paraId="0F00AAB9">
      <w:pPr>
        <w:widowControl/>
        <w:jc w:val="left"/>
        <w:rPr>
          <w:rFonts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章 设备使用规范</w:t>
      </w:r>
    </w:p>
    <w:p w14:paraId="381476B1">
      <w:pPr>
        <w:pStyle w:val="4"/>
        <w:ind w:left="74"/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18" w:name="_Toc1594"/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.1 注意事项</w:t>
      </w:r>
      <w:bookmarkEnd w:id="18"/>
    </w:p>
    <w:p w14:paraId="2601F16C">
      <w:pPr>
        <w:spacing w:line="276" w:lineRule="auto"/>
      </w:pPr>
      <w:r>
        <w:rPr>
          <w:rFonts w:hint="eastAsia"/>
          <w:b/>
          <w:bCs/>
          <w:lang w:val="en-US" w:eastAsia="zh-CN"/>
        </w:rPr>
        <w:t>4</w:t>
      </w:r>
      <w:r>
        <w:rPr>
          <w:b/>
          <w:bCs/>
        </w:rPr>
        <w:t>.11接地线确认</w:t>
      </w:r>
    </w:p>
    <w:p w14:paraId="13B9616F">
      <w:pPr>
        <w:spacing w:line="276" w:lineRule="auto"/>
      </w:pPr>
      <w:r>
        <w:rPr>
          <w:rFonts w:hint="eastAsia"/>
          <w:lang w:val="en-US" w:eastAsia="zh-CN"/>
        </w:rPr>
        <w:t>M3</w:t>
      </w:r>
      <w:r>
        <w:t>液晶</w:t>
      </w:r>
      <w:r>
        <w:rPr>
          <w:rFonts w:hint="eastAsia"/>
        </w:rPr>
        <w:t>模组分析仪</w:t>
      </w:r>
      <w:r>
        <w:t>属高精密电子检测设备，请安装本设备时同步安装接地线</w:t>
      </w:r>
      <w:r>
        <w:rPr>
          <w:rFonts w:hint="eastAsia"/>
        </w:rPr>
        <w:t>，确保设备及配套</w:t>
      </w:r>
      <w:r>
        <w:t xml:space="preserve"> 外壳与大地或等效供地设备连接。</w:t>
      </w:r>
    </w:p>
    <w:p w14:paraId="7710C936">
      <w:pPr>
        <w:spacing w:line="276" w:lineRule="auto"/>
      </w:pPr>
      <w:r>
        <w:rPr>
          <w:rFonts w:hint="eastAsia"/>
          <w:lang w:val="en-US" w:eastAsia="zh-CN"/>
        </w:rPr>
        <w:t>4</w:t>
      </w:r>
      <w:r>
        <w:t>.12其他注意事项</w:t>
      </w:r>
    </w:p>
    <w:p w14:paraId="2494DE55">
      <w:pPr>
        <w:pStyle w:val="30"/>
        <w:numPr>
          <w:ilvl w:val="0"/>
          <w:numId w:val="1"/>
        </w:numPr>
        <w:spacing w:line="276" w:lineRule="auto"/>
        <w:ind w:left="0" w:firstLine="0" w:firstLineChars="0"/>
      </w:pPr>
      <w:r>
        <w:rPr>
          <w:rFonts w:hint="eastAsia"/>
        </w:rPr>
        <w:t>本设备请勿安装在灰尘多或是非常潮湿环境下使用，以免减少设备使用寿命及损伤；</w:t>
      </w:r>
    </w:p>
    <w:p w14:paraId="5E2CC932">
      <w:pPr>
        <w:pStyle w:val="30"/>
        <w:numPr>
          <w:ilvl w:val="0"/>
          <w:numId w:val="1"/>
        </w:numPr>
        <w:spacing w:line="276" w:lineRule="auto"/>
        <w:ind w:left="0" w:firstLine="0" w:firstLineChars="0"/>
      </w:pPr>
      <w:r>
        <w:rPr>
          <w:rFonts w:hint="eastAsia"/>
        </w:rPr>
        <w:t>设备使用环境需尽量保证通风，确保设备有效散热；</w:t>
      </w:r>
    </w:p>
    <w:p w14:paraId="02CD75E9">
      <w:pPr>
        <w:pStyle w:val="30"/>
        <w:numPr>
          <w:ilvl w:val="0"/>
          <w:numId w:val="1"/>
        </w:numPr>
        <w:spacing w:line="276" w:lineRule="auto"/>
        <w:ind w:left="0" w:firstLine="0" w:firstLineChars="0"/>
      </w:pPr>
      <w:r>
        <w:rPr>
          <w:rFonts w:hint="eastAsia"/>
        </w:rPr>
        <w:t>设备输入输出接口有明确标识及规格，使用过程中请勿接错接口或电源正负极；</w:t>
      </w:r>
    </w:p>
    <w:p w14:paraId="1B6EFC2B">
      <w:pPr>
        <w:pStyle w:val="30"/>
        <w:numPr>
          <w:ilvl w:val="0"/>
          <w:numId w:val="1"/>
        </w:numPr>
        <w:spacing w:line="276" w:lineRule="auto"/>
        <w:ind w:left="0" w:firstLine="0" w:firstLineChars="0"/>
      </w:pPr>
      <w:r>
        <w:rPr>
          <w:rFonts w:hint="eastAsia"/>
        </w:rPr>
        <w:t>请勿任意拆卸本设备，以免被内部电路击伤或造成设备损坏；</w:t>
      </w:r>
    </w:p>
    <w:p w14:paraId="50296F96">
      <w:pPr>
        <w:pStyle w:val="30"/>
        <w:numPr>
          <w:ilvl w:val="0"/>
          <w:numId w:val="1"/>
        </w:numPr>
        <w:spacing w:line="276" w:lineRule="auto"/>
        <w:ind w:left="0" w:firstLine="0" w:firstLineChars="0"/>
      </w:pPr>
      <w:r>
        <w:rPr>
          <w:rFonts w:hint="eastAsia"/>
        </w:rPr>
        <w:t>请定期清理本设备内长期使用积累的尘埃及其他异物，保持设备清洁。</w:t>
      </w:r>
    </w:p>
    <w:p w14:paraId="20F8B39A">
      <w:pPr>
        <w:rPr>
          <w:rStyle w:val="26"/>
          <w:rFonts w:hint="eastAsia"/>
        </w:rPr>
      </w:pPr>
    </w:p>
    <w:p w14:paraId="3502BF44">
      <w:pPr>
        <w:pStyle w:val="4"/>
        <w:ind w:left="74"/>
        <w:rPr>
          <w:rFonts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19" w:name="_Toc377"/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.2 常见问题</w:t>
      </w:r>
      <w:bookmarkEnd w:id="19"/>
    </w:p>
    <w:p w14:paraId="4C1DD7E1">
      <w:pPr>
        <w:pStyle w:val="30"/>
        <w:numPr>
          <w:ilvl w:val="0"/>
          <w:numId w:val="2"/>
        </w:numPr>
        <w:spacing w:line="288" w:lineRule="auto"/>
        <w:ind w:left="20" w:firstLine="0"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问</w:t>
      </w:r>
      <w:r>
        <w:rPr>
          <w:b/>
          <w:bCs/>
          <w:sz w:val="24"/>
          <w:szCs w:val="24"/>
        </w:rPr>
        <w:t xml:space="preserve">题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⼀ 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电流电压过载保护</w:t>
      </w:r>
    </w:p>
    <w:p w14:paraId="14CE3D4F">
      <w:pPr>
        <w:pStyle w:val="30"/>
        <w:spacing w:line="288" w:lineRule="auto"/>
        <w:ind w:firstLine="420" w:firstLineChars="200"/>
      </w:pPr>
      <w:r>
        <w:rPr>
          <w:rFonts w:hint="eastAsia"/>
        </w:rPr>
        <w:t>确认接线正确，重新配置电压、电流保护卡控值，重启PG测试。</w:t>
      </w:r>
    </w:p>
    <w:p w14:paraId="0FE25372">
      <w:pPr>
        <w:pStyle w:val="30"/>
        <w:numPr>
          <w:ilvl w:val="0"/>
          <w:numId w:val="2"/>
        </w:numPr>
        <w:spacing w:line="288" w:lineRule="auto"/>
        <w:ind w:left="20" w:firstLine="0"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问</w:t>
      </w:r>
      <w:r>
        <w:rPr>
          <w:b/>
          <w:bCs/>
          <w:sz w:val="24"/>
          <w:szCs w:val="24"/>
        </w:rPr>
        <w:t xml:space="preserve">题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 xml:space="preserve">⼆ 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</w:t>
      </w:r>
      <w:r>
        <w:rPr>
          <w:b/>
          <w:bCs/>
          <w:sz w:val="24"/>
          <w:szCs w:val="24"/>
        </w:rPr>
        <w:t>点屏模组背光不亮</w:t>
      </w:r>
    </w:p>
    <w:p w14:paraId="335B0B5E">
      <w:pPr>
        <w:pStyle w:val="30"/>
        <w:spacing w:line="288" w:lineRule="auto"/>
        <w:ind w:left="420" w:firstLine="0" w:firstLineChars="0"/>
        <w:rPr>
          <w:rFonts w:hint="eastAsia"/>
          <w:lang w:eastAsia="zh-CN"/>
        </w:rPr>
      </w:pPr>
      <w:r>
        <w:t>确认</w:t>
      </w:r>
      <w:r>
        <w:rPr>
          <w:rFonts w:hint="eastAsia"/>
        </w:rPr>
        <w:t>接线是否正确，背光电流电压设置是否正确·</w:t>
      </w:r>
      <w:r>
        <w:rPr>
          <w:rFonts w:hint="eastAsia"/>
          <w:lang w:eastAsia="zh-CN"/>
        </w:rPr>
        <w:t>。</w:t>
      </w:r>
    </w:p>
    <w:p w14:paraId="40849364">
      <w:pPr>
        <w:pStyle w:val="30"/>
        <w:spacing w:line="288" w:lineRule="auto"/>
        <w:ind w:left="420" w:firstLine="0" w:firstLineChars="0"/>
      </w:pPr>
      <w:r>
        <w:t>确认 PG与测试模组连接信号线材与测试模组是否匹配；</w:t>
      </w:r>
    </w:p>
    <w:p w14:paraId="6854D092">
      <w:pPr>
        <w:pStyle w:val="30"/>
        <w:spacing w:line="288" w:lineRule="auto"/>
        <w:ind w:left="420" w:firstLine="0" w:firstLineChars="0"/>
        <w:rPr>
          <w:rFonts w:hint="eastAsia"/>
          <w:lang w:val="en-US" w:eastAsia="zh-CN"/>
        </w:rPr>
      </w:pPr>
      <w:r>
        <w:t>信号线材都正确的情况下，确认 VDD、Timing、时钟频率、开屏指令等配置与测试模组是否</w:t>
      </w:r>
      <w:r>
        <w:rPr>
          <w:rFonts w:hint="eastAsia"/>
        </w:rPr>
        <w:t>匹配，以及</w:t>
      </w:r>
      <w:r>
        <w:t xml:space="preserve"> VDD电源 O/UVP、O/UCP设置是否满足测试模组规格</w:t>
      </w:r>
    </w:p>
    <w:p w14:paraId="6E9919DF">
      <w:pPr>
        <w:pStyle w:val="30"/>
        <w:ind w:firstLine="0" w:firstLineChars="0"/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10" w:h="16840"/>
      <w:pgMar w:top="862" w:right="1140" w:bottom="278" w:left="1134" w:header="720" w:footer="567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MicrosoftYaHei-Identity-H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IDFont+F3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5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IDFont+F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黑体 CN Heavy">
    <w:altName w:val="黑体"/>
    <w:panose1 w:val="020B0A00000000000000"/>
    <w:charset w:val="86"/>
    <w:family w:val="auto"/>
    <w:pitch w:val="default"/>
    <w:sig w:usb0="00000000" w:usb1="00000000" w:usb2="00000016" w:usb3="00000000" w:csb0="60060107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9057025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 w14:paraId="3052EA61">
            <w:pPr>
              <w:pStyle w:val="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B66A9">
    <w:pPr>
      <w:pStyle w:val="10"/>
      <w:pBdr>
        <w:bottom w:val="single" w:color="auto" w:sz="6" w:space="3"/>
      </w:pBdr>
      <w:tabs>
        <w:tab w:val="left" w:pos="4848"/>
        <w:tab w:val="clear" w:pos="4153"/>
        <w:tab w:val="clear" w:pos="8306"/>
      </w:tabs>
      <w:jc w:val="right"/>
      <w:rPr>
        <w:sz w:val="24"/>
        <w:szCs w:val="24"/>
      </w:rPr>
    </w:pPr>
    <w:r>
      <w:rPr>
        <w:sz w:val="24"/>
        <w:szCs w:val="24"/>
      </w:rPr>
      <w:tab/>
    </w:r>
    <w:r>
      <w:rPr>
        <w:rFonts w:hint="eastAsia" w:ascii="宋体" w:hAnsi="宋体" w:eastAsia="宋体"/>
        <w:sz w:val="24"/>
        <w:szCs w:val="24"/>
      </w:rPr>
      <w:t>模组分析仪</w:t>
    </w:r>
    <w:r>
      <w:rPr>
        <w:rFonts w:hint="eastAsia" w:ascii="宋体" w:hAnsi="宋体" w:eastAsia="宋体"/>
        <w:sz w:val="24"/>
        <w:szCs w:val="24"/>
        <w:lang w:val="en-US" w:eastAsia="zh-CN"/>
      </w:rPr>
      <w:t>M3</w:t>
    </w:r>
    <w:r>
      <w:rPr>
        <w:rFonts w:hint="eastAsia" w:ascii="宋体" w:hAnsi="宋体" w:eastAsia="宋体"/>
        <w:sz w:val="24"/>
        <w:szCs w:val="24"/>
      </w:rPr>
      <w:t>产品手册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32465">
    <w:pPr>
      <w:pStyle w:val="10"/>
    </w:pPr>
    <w:r>
      <w:pict>
        <v:shape id="PowerPlusWaterMarkObject694990501" o:spid="_x0000_s1026" o:spt="136" type="#_x0000_t136" style="position:absolute;left:0pt;height:108.5pt;width:542.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创元微电子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4000C">
    <w:pPr>
      <w:pStyle w:val="10"/>
    </w:pPr>
    <w:r>
      <w:pict>
        <v:shape id="PowerPlusWaterMarkObject694990500" o:spid="_x0000_s1025" o:spt="136" type="#_x0000_t136" style="position:absolute;left:0pt;height:108.5pt;width:542.5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创元微电子" style="font-family:宋体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732EE3"/>
    <w:multiLevelType w:val="multilevel"/>
    <w:tmpl w:val="23732EE3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DA065D5"/>
    <w:multiLevelType w:val="multilevel"/>
    <w:tmpl w:val="3DA065D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1MjgyNjBhY2JiNTVkYjdiYjVhNGMxYTI0OTNiNmQifQ=="/>
  </w:docVars>
  <w:rsids>
    <w:rsidRoot w:val="001E51CC"/>
    <w:rsid w:val="00006CFC"/>
    <w:rsid w:val="00010889"/>
    <w:rsid w:val="00013258"/>
    <w:rsid w:val="0001421B"/>
    <w:rsid w:val="00014E27"/>
    <w:rsid w:val="00016E6E"/>
    <w:rsid w:val="000231FF"/>
    <w:rsid w:val="000305E4"/>
    <w:rsid w:val="00030723"/>
    <w:rsid w:val="000325C0"/>
    <w:rsid w:val="00034AE8"/>
    <w:rsid w:val="00034C7C"/>
    <w:rsid w:val="0004004B"/>
    <w:rsid w:val="00040D10"/>
    <w:rsid w:val="00042E6D"/>
    <w:rsid w:val="0004337B"/>
    <w:rsid w:val="00046295"/>
    <w:rsid w:val="00050C31"/>
    <w:rsid w:val="000535F0"/>
    <w:rsid w:val="00060CD6"/>
    <w:rsid w:val="00060D59"/>
    <w:rsid w:val="00066A2C"/>
    <w:rsid w:val="0007174E"/>
    <w:rsid w:val="00072B5B"/>
    <w:rsid w:val="00072BA6"/>
    <w:rsid w:val="00077C17"/>
    <w:rsid w:val="000834C1"/>
    <w:rsid w:val="00087349"/>
    <w:rsid w:val="00091389"/>
    <w:rsid w:val="00095C1C"/>
    <w:rsid w:val="000B79BD"/>
    <w:rsid w:val="000C42AE"/>
    <w:rsid w:val="000C6731"/>
    <w:rsid w:val="000D1499"/>
    <w:rsid w:val="000D5BED"/>
    <w:rsid w:val="000D65D0"/>
    <w:rsid w:val="000D7B98"/>
    <w:rsid w:val="000E0FE7"/>
    <w:rsid w:val="000E2138"/>
    <w:rsid w:val="000E4614"/>
    <w:rsid w:val="0010532B"/>
    <w:rsid w:val="00107871"/>
    <w:rsid w:val="00111837"/>
    <w:rsid w:val="001213F9"/>
    <w:rsid w:val="0012526E"/>
    <w:rsid w:val="00126970"/>
    <w:rsid w:val="001325B2"/>
    <w:rsid w:val="001330F3"/>
    <w:rsid w:val="0013620D"/>
    <w:rsid w:val="00136267"/>
    <w:rsid w:val="0013787F"/>
    <w:rsid w:val="001436EB"/>
    <w:rsid w:val="00143AE2"/>
    <w:rsid w:val="00151BAA"/>
    <w:rsid w:val="001639E4"/>
    <w:rsid w:val="00163A7F"/>
    <w:rsid w:val="00163EB9"/>
    <w:rsid w:val="001676DC"/>
    <w:rsid w:val="00175D84"/>
    <w:rsid w:val="00175ED7"/>
    <w:rsid w:val="00181589"/>
    <w:rsid w:val="001A0561"/>
    <w:rsid w:val="001A345B"/>
    <w:rsid w:val="001A370B"/>
    <w:rsid w:val="001B02D4"/>
    <w:rsid w:val="001B610A"/>
    <w:rsid w:val="001C2C6B"/>
    <w:rsid w:val="001C3472"/>
    <w:rsid w:val="001C3C74"/>
    <w:rsid w:val="001D1209"/>
    <w:rsid w:val="001D47CF"/>
    <w:rsid w:val="001D6457"/>
    <w:rsid w:val="001E32AC"/>
    <w:rsid w:val="001E344D"/>
    <w:rsid w:val="001E51CC"/>
    <w:rsid w:val="001F1DAF"/>
    <w:rsid w:val="001F7EB8"/>
    <w:rsid w:val="002000BD"/>
    <w:rsid w:val="00201AF9"/>
    <w:rsid w:val="002031D1"/>
    <w:rsid w:val="00204C0B"/>
    <w:rsid w:val="002055D0"/>
    <w:rsid w:val="0020656C"/>
    <w:rsid w:val="00207BED"/>
    <w:rsid w:val="00214042"/>
    <w:rsid w:val="00214DB3"/>
    <w:rsid w:val="00215C7B"/>
    <w:rsid w:val="00227B5A"/>
    <w:rsid w:val="00230A7F"/>
    <w:rsid w:val="00230D0D"/>
    <w:rsid w:val="00241EEA"/>
    <w:rsid w:val="0024298E"/>
    <w:rsid w:val="00242F7C"/>
    <w:rsid w:val="002437E0"/>
    <w:rsid w:val="00243AE8"/>
    <w:rsid w:val="00244784"/>
    <w:rsid w:val="00247633"/>
    <w:rsid w:val="00255569"/>
    <w:rsid w:val="002600A7"/>
    <w:rsid w:val="00264044"/>
    <w:rsid w:val="002673C9"/>
    <w:rsid w:val="00271235"/>
    <w:rsid w:val="00272507"/>
    <w:rsid w:val="00274593"/>
    <w:rsid w:val="00276100"/>
    <w:rsid w:val="002830AC"/>
    <w:rsid w:val="00283AC2"/>
    <w:rsid w:val="00284554"/>
    <w:rsid w:val="00286B95"/>
    <w:rsid w:val="00293AAC"/>
    <w:rsid w:val="00294413"/>
    <w:rsid w:val="002951B3"/>
    <w:rsid w:val="00296905"/>
    <w:rsid w:val="002A008E"/>
    <w:rsid w:val="002A583E"/>
    <w:rsid w:val="002B42A2"/>
    <w:rsid w:val="002C5E61"/>
    <w:rsid w:val="002D0CD0"/>
    <w:rsid w:val="002D4077"/>
    <w:rsid w:val="002D52AC"/>
    <w:rsid w:val="002E0CC4"/>
    <w:rsid w:val="002E3DA3"/>
    <w:rsid w:val="002E44B2"/>
    <w:rsid w:val="002F648D"/>
    <w:rsid w:val="002F6BE4"/>
    <w:rsid w:val="0030284B"/>
    <w:rsid w:val="00305BAA"/>
    <w:rsid w:val="00310F53"/>
    <w:rsid w:val="00312854"/>
    <w:rsid w:val="00313C30"/>
    <w:rsid w:val="00314C9F"/>
    <w:rsid w:val="0031596A"/>
    <w:rsid w:val="0031718C"/>
    <w:rsid w:val="003256F0"/>
    <w:rsid w:val="0033301F"/>
    <w:rsid w:val="00333FCB"/>
    <w:rsid w:val="00337DD8"/>
    <w:rsid w:val="00341EAD"/>
    <w:rsid w:val="003425DA"/>
    <w:rsid w:val="00346683"/>
    <w:rsid w:val="00350DB4"/>
    <w:rsid w:val="00350EE0"/>
    <w:rsid w:val="00351355"/>
    <w:rsid w:val="00352034"/>
    <w:rsid w:val="0035399D"/>
    <w:rsid w:val="00353AE6"/>
    <w:rsid w:val="0037327E"/>
    <w:rsid w:val="00373C91"/>
    <w:rsid w:val="00374FC4"/>
    <w:rsid w:val="00375ABE"/>
    <w:rsid w:val="0038153A"/>
    <w:rsid w:val="00393D4A"/>
    <w:rsid w:val="003953E4"/>
    <w:rsid w:val="003A6D64"/>
    <w:rsid w:val="003B594D"/>
    <w:rsid w:val="003C0290"/>
    <w:rsid w:val="003C3FB1"/>
    <w:rsid w:val="003C4E27"/>
    <w:rsid w:val="003D0680"/>
    <w:rsid w:val="003D300A"/>
    <w:rsid w:val="003E43B0"/>
    <w:rsid w:val="003E4B44"/>
    <w:rsid w:val="003E4BBC"/>
    <w:rsid w:val="003F5EAC"/>
    <w:rsid w:val="004067A8"/>
    <w:rsid w:val="00407C1E"/>
    <w:rsid w:val="00412F12"/>
    <w:rsid w:val="0041610E"/>
    <w:rsid w:val="004161EB"/>
    <w:rsid w:val="00421734"/>
    <w:rsid w:val="004337DB"/>
    <w:rsid w:val="004432AF"/>
    <w:rsid w:val="00446AF5"/>
    <w:rsid w:val="00446CA7"/>
    <w:rsid w:val="00457BFA"/>
    <w:rsid w:val="00460CCF"/>
    <w:rsid w:val="00467769"/>
    <w:rsid w:val="00467948"/>
    <w:rsid w:val="00470D20"/>
    <w:rsid w:val="004721E2"/>
    <w:rsid w:val="00476BC6"/>
    <w:rsid w:val="004772E0"/>
    <w:rsid w:val="00480D2E"/>
    <w:rsid w:val="00482DBD"/>
    <w:rsid w:val="004832DA"/>
    <w:rsid w:val="004861EC"/>
    <w:rsid w:val="00487337"/>
    <w:rsid w:val="004904C7"/>
    <w:rsid w:val="00490CFA"/>
    <w:rsid w:val="00497FA5"/>
    <w:rsid w:val="004A0C71"/>
    <w:rsid w:val="004A530D"/>
    <w:rsid w:val="004A57D1"/>
    <w:rsid w:val="004A7EBD"/>
    <w:rsid w:val="004C2192"/>
    <w:rsid w:val="004C5F29"/>
    <w:rsid w:val="004C617D"/>
    <w:rsid w:val="004D292A"/>
    <w:rsid w:val="004D35A7"/>
    <w:rsid w:val="004D5029"/>
    <w:rsid w:val="004D6DC7"/>
    <w:rsid w:val="004E08BB"/>
    <w:rsid w:val="004E1E5E"/>
    <w:rsid w:val="004E275B"/>
    <w:rsid w:val="004E39D6"/>
    <w:rsid w:val="004F0BEC"/>
    <w:rsid w:val="004F416E"/>
    <w:rsid w:val="004F4457"/>
    <w:rsid w:val="00511441"/>
    <w:rsid w:val="00512FAB"/>
    <w:rsid w:val="00514F0D"/>
    <w:rsid w:val="00516AAD"/>
    <w:rsid w:val="00522186"/>
    <w:rsid w:val="005273E3"/>
    <w:rsid w:val="00527D41"/>
    <w:rsid w:val="00545CC8"/>
    <w:rsid w:val="00547281"/>
    <w:rsid w:val="00553A74"/>
    <w:rsid w:val="00557766"/>
    <w:rsid w:val="005623B5"/>
    <w:rsid w:val="0056584D"/>
    <w:rsid w:val="00567D10"/>
    <w:rsid w:val="00570532"/>
    <w:rsid w:val="00573EBF"/>
    <w:rsid w:val="005754E7"/>
    <w:rsid w:val="0057741F"/>
    <w:rsid w:val="00586A62"/>
    <w:rsid w:val="0059072E"/>
    <w:rsid w:val="0059143D"/>
    <w:rsid w:val="00591598"/>
    <w:rsid w:val="00595DEF"/>
    <w:rsid w:val="005977BD"/>
    <w:rsid w:val="005A2B81"/>
    <w:rsid w:val="005B6CFC"/>
    <w:rsid w:val="005C3841"/>
    <w:rsid w:val="005C3BA8"/>
    <w:rsid w:val="005C5470"/>
    <w:rsid w:val="005D39A9"/>
    <w:rsid w:val="005E1B2B"/>
    <w:rsid w:val="005E4CF2"/>
    <w:rsid w:val="005E6342"/>
    <w:rsid w:val="005F3BE5"/>
    <w:rsid w:val="005F6A1E"/>
    <w:rsid w:val="005F76B9"/>
    <w:rsid w:val="005F772A"/>
    <w:rsid w:val="006039CF"/>
    <w:rsid w:val="00604502"/>
    <w:rsid w:val="006065F7"/>
    <w:rsid w:val="00611767"/>
    <w:rsid w:val="0061553F"/>
    <w:rsid w:val="0061731B"/>
    <w:rsid w:val="00621B48"/>
    <w:rsid w:val="0062404C"/>
    <w:rsid w:val="00624705"/>
    <w:rsid w:val="006250BB"/>
    <w:rsid w:val="00630B4A"/>
    <w:rsid w:val="00630CD7"/>
    <w:rsid w:val="00636DB4"/>
    <w:rsid w:val="00637608"/>
    <w:rsid w:val="006420C7"/>
    <w:rsid w:val="0064232B"/>
    <w:rsid w:val="00642B94"/>
    <w:rsid w:val="00646F45"/>
    <w:rsid w:val="00652558"/>
    <w:rsid w:val="00660673"/>
    <w:rsid w:val="00662F3A"/>
    <w:rsid w:val="0066573C"/>
    <w:rsid w:val="00667E8C"/>
    <w:rsid w:val="006812A6"/>
    <w:rsid w:val="00682946"/>
    <w:rsid w:val="0068460F"/>
    <w:rsid w:val="006866F1"/>
    <w:rsid w:val="0068696D"/>
    <w:rsid w:val="00686F94"/>
    <w:rsid w:val="00696C1F"/>
    <w:rsid w:val="006A447A"/>
    <w:rsid w:val="006A4BBD"/>
    <w:rsid w:val="006A5AA6"/>
    <w:rsid w:val="006B1B7D"/>
    <w:rsid w:val="006B36F9"/>
    <w:rsid w:val="006B5105"/>
    <w:rsid w:val="006C07EE"/>
    <w:rsid w:val="006C3022"/>
    <w:rsid w:val="006D2553"/>
    <w:rsid w:val="006D7F2A"/>
    <w:rsid w:val="006E0EB6"/>
    <w:rsid w:val="006E1893"/>
    <w:rsid w:val="006E41F3"/>
    <w:rsid w:val="006E47D2"/>
    <w:rsid w:val="006E79BC"/>
    <w:rsid w:val="006F0701"/>
    <w:rsid w:val="006F698F"/>
    <w:rsid w:val="007000E2"/>
    <w:rsid w:val="007028E6"/>
    <w:rsid w:val="00704C8D"/>
    <w:rsid w:val="00707489"/>
    <w:rsid w:val="00711FB5"/>
    <w:rsid w:val="007206F4"/>
    <w:rsid w:val="00723B88"/>
    <w:rsid w:val="0072751C"/>
    <w:rsid w:val="0073034C"/>
    <w:rsid w:val="00732F81"/>
    <w:rsid w:val="00733135"/>
    <w:rsid w:val="00743DC2"/>
    <w:rsid w:val="0074605D"/>
    <w:rsid w:val="00755A99"/>
    <w:rsid w:val="0076414B"/>
    <w:rsid w:val="00767475"/>
    <w:rsid w:val="00767A01"/>
    <w:rsid w:val="0077041E"/>
    <w:rsid w:val="00770879"/>
    <w:rsid w:val="00783E62"/>
    <w:rsid w:val="00786C5E"/>
    <w:rsid w:val="007878A2"/>
    <w:rsid w:val="00794FF5"/>
    <w:rsid w:val="007A5690"/>
    <w:rsid w:val="007C0AE3"/>
    <w:rsid w:val="007C38FE"/>
    <w:rsid w:val="007C3C0D"/>
    <w:rsid w:val="007C4C80"/>
    <w:rsid w:val="007C4FD8"/>
    <w:rsid w:val="007C6CBB"/>
    <w:rsid w:val="007D0D3B"/>
    <w:rsid w:val="007D43BC"/>
    <w:rsid w:val="007D7CC5"/>
    <w:rsid w:val="007E01B9"/>
    <w:rsid w:val="007E1C53"/>
    <w:rsid w:val="007E22A3"/>
    <w:rsid w:val="007E44F3"/>
    <w:rsid w:val="007E7D78"/>
    <w:rsid w:val="007F67D7"/>
    <w:rsid w:val="00802C7B"/>
    <w:rsid w:val="00803590"/>
    <w:rsid w:val="0080663F"/>
    <w:rsid w:val="00813CAF"/>
    <w:rsid w:val="008148BF"/>
    <w:rsid w:val="0082012E"/>
    <w:rsid w:val="0082052A"/>
    <w:rsid w:val="00821B50"/>
    <w:rsid w:val="00821C79"/>
    <w:rsid w:val="00825F10"/>
    <w:rsid w:val="00826D69"/>
    <w:rsid w:val="00830165"/>
    <w:rsid w:val="008351B3"/>
    <w:rsid w:val="00840A3D"/>
    <w:rsid w:val="00847057"/>
    <w:rsid w:val="0085057D"/>
    <w:rsid w:val="00855BA2"/>
    <w:rsid w:val="00862DCE"/>
    <w:rsid w:val="00864A85"/>
    <w:rsid w:val="00864DFF"/>
    <w:rsid w:val="00880DE1"/>
    <w:rsid w:val="0088165A"/>
    <w:rsid w:val="00885781"/>
    <w:rsid w:val="00890336"/>
    <w:rsid w:val="008910A5"/>
    <w:rsid w:val="0089162F"/>
    <w:rsid w:val="00893427"/>
    <w:rsid w:val="00893D7C"/>
    <w:rsid w:val="00895C5D"/>
    <w:rsid w:val="008960F3"/>
    <w:rsid w:val="008A02A8"/>
    <w:rsid w:val="008A2697"/>
    <w:rsid w:val="008A5075"/>
    <w:rsid w:val="008A6ED7"/>
    <w:rsid w:val="008A73E0"/>
    <w:rsid w:val="008B6372"/>
    <w:rsid w:val="008C32FB"/>
    <w:rsid w:val="008C4F7E"/>
    <w:rsid w:val="008C68C5"/>
    <w:rsid w:val="008D1164"/>
    <w:rsid w:val="008D5ECD"/>
    <w:rsid w:val="008D73A2"/>
    <w:rsid w:val="008E1C78"/>
    <w:rsid w:val="008E3B0F"/>
    <w:rsid w:val="008E4DA3"/>
    <w:rsid w:val="008E6C0F"/>
    <w:rsid w:val="008F09FB"/>
    <w:rsid w:val="00902006"/>
    <w:rsid w:val="009046D5"/>
    <w:rsid w:val="00925797"/>
    <w:rsid w:val="00937BE8"/>
    <w:rsid w:val="0094144D"/>
    <w:rsid w:val="00943A6E"/>
    <w:rsid w:val="00950AA2"/>
    <w:rsid w:val="0097034A"/>
    <w:rsid w:val="0097381F"/>
    <w:rsid w:val="0098084E"/>
    <w:rsid w:val="00981611"/>
    <w:rsid w:val="00983CC1"/>
    <w:rsid w:val="00991726"/>
    <w:rsid w:val="00991EE3"/>
    <w:rsid w:val="00993D73"/>
    <w:rsid w:val="00994B3B"/>
    <w:rsid w:val="00996D59"/>
    <w:rsid w:val="009B4BB7"/>
    <w:rsid w:val="009B7869"/>
    <w:rsid w:val="009C0D89"/>
    <w:rsid w:val="009C729B"/>
    <w:rsid w:val="009D5FE6"/>
    <w:rsid w:val="009E48E5"/>
    <w:rsid w:val="009E62EC"/>
    <w:rsid w:val="009F3DE4"/>
    <w:rsid w:val="00A00A5F"/>
    <w:rsid w:val="00A021C6"/>
    <w:rsid w:val="00A03C85"/>
    <w:rsid w:val="00A044CA"/>
    <w:rsid w:val="00A1256D"/>
    <w:rsid w:val="00A12F4F"/>
    <w:rsid w:val="00A1570C"/>
    <w:rsid w:val="00A163AC"/>
    <w:rsid w:val="00A2602C"/>
    <w:rsid w:val="00A369C1"/>
    <w:rsid w:val="00A37007"/>
    <w:rsid w:val="00A37620"/>
    <w:rsid w:val="00A37C0C"/>
    <w:rsid w:val="00A40616"/>
    <w:rsid w:val="00A47A17"/>
    <w:rsid w:val="00A55B45"/>
    <w:rsid w:val="00A61E47"/>
    <w:rsid w:val="00A656DC"/>
    <w:rsid w:val="00A66BB2"/>
    <w:rsid w:val="00A6702D"/>
    <w:rsid w:val="00A72B25"/>
    <w:rsid w:val="00A73CFC"/>
    <w:rsid w:val="00A753EF"/>
    <w:rsid w:val="00A76572"/>
    <w:rsid w:val="00A819E0"/>
    <w:rsid w:val="00A81EB3"/>
    <w:rsid w:val="00A87C23"/>
    <w:rsid w:val="00AA235B"/>
    <w:rsid w:val="00AA5912"/>
    <w:rsid w:val="00AB0BCB"/>
    <w:rsid w:val="00AB31C8"/>
    <w:rsid w:val="00AC1BCD"/>
    <w:rsid w:val="00AC6CD0"/>
    <w:rsid w:val="00AD088E"/>
    <w:rsid w:val="00AD1075"/>
    <w:rsid w:val="00AE78FA"/>
    <w:rsid w:val="00B001CE"/>
    <w:rsid w:val="00B02457"/>
    <w:rsid w:val="00B04ADB"/>
    <w:rsid w:val="00B065B3"/>
    <w:rsid w:val="00B139EE"/>
    <w:rsid w:val="00B15E7C"/>
    <w:rsid w:val="00B16F12"/>
    <w:rsid w:val="00B1741B"/>
    <w:rsid w:val="00B214BC"/>
    <w:rsid w:val="00B231D3"/>
    <w:rsid w:val="00B235F1"/>
    <w:rsid w:val="00B278C9"/>
    <w:rsid w:val="00B32E6D"/>
    <w:rsid w:val="00B342E3"/>
    <w:rsid w:val="00B34B46"/>
    <w:rsid w:val="00B363E9"/>
    <w:rsid w:val="00B37E3F"/>
    <w:rsid w:val="00B4266E"/>
    <w:rsid w:val="00B5100B"/>
    <w:rsid w:val="00B54238"/>
    <w:rsid w:val="00B57C75"/>
    <w:rsid w:val="00B6151E"/>
    <w:rsid w:val="00B61581"/>
    <w:rsid w:val="00B63FF6"/>
    <w:rsid w:val="00B7195B"/>
    <w:rsid w:val="00B73C43"/>
    <w:rsid w:val="00B740C8"/>
    <w:rsid w:val="00B7797A"/>
    <w:rsid w:val="00B82B8C"/>
    <w:rsid w:val="00BA21B8"/>
    <w:rsid w:val="00BA358F"/>
    <w:rsid w:val="00BA481F"/>
    <w:rsid w:val="00BA6099"/>
    <w:rsid w:val="00BA61D6"/>
    <w:rsid w:val="00BA7183"/>
    <w:rsid w:val="00BB02C2"/>
    <w:rsid w:val="00BB0F87"/>
    <w:rsid w:val="00BB5FB3"/>
    <w:rsid w:val="00BC31CC"/>
    <w:rsid w:val="00BD1597"/>
    <w:rsid w:val="00BD3BCD"/>
    <w:rsid w:val="00BD44E6"/>
    <w:rsid w:val="00BD5A2B"/>
    <w:rsid w:val="00BD6CFF"/>
    <w:rsid w:val="00BD6D7D"/>
    <w:rsid w:val="00BE1017"/>
    <w:rsid w:val="00BE33C7"/>
    <w:rsid w:val="00BE38C5"/>
    <w:rsid w:val="00BE725C"/>
    <w:rsid w:val="00BF0414"/>
    <w:rsid w:val="00C04E0D"/>
    <w:rsid w:val="00C216DB"/>
    <w:rsid w:val="00C24B33"/>
    <w:rsid w:val="00C305ED"/>
    <w:rsid w:val="00C36C4D"/>
    <w:rsid w:val="00C463BE"/>
    <w:rsid w:val="00C508B3"/>
    <w:rsid w:val="00C50C4E"/>
    <w:rsid w:val="00C5430B"/>
    <w:rsid w:val="00C61549"/>
    <w:rsid w:val="00C710F6"/>
    <w:rsid w:val="00C71294"/>
    <w:rsid w:val="00C75A90"/>
    <w:rsid w:val="00C81F0B"/>
    <w:rsid w:val="00C83AE2"/>
    <w:rsid w:val="00C85F86"/>
    <w:rsid w:val="00C86D27"/>
    <w:rsid w:val="00C91CD5"/>
    <w:rsid w:val="00C93275"/>
    <w:rsid w:val="00C943CD"/>
    <w:rsid w:val="00C961C1"/>
    <w:rsid w:val="00C97F55"/>
    <w:rsid w:val="00CA3CEF"/>
    <w:rsid w:val="00CA53C2"/>
    <w:rsid w:val="00CB08B2"/>
    <w:rsid w:val="00CB2472"/>
    <w:rsid w:val="00CB2F0A"/>
    <w:rsid w:val="00CB6261"/>
    <w:rsid w:val="00CC3AAB"/>
    <w:rsid w:val="00CC48B7"/>
    <w:rsid w:val="00CD18E7"/>
    <w:rsid w:val="00CD5C2B"/>
    <w:rsid w:val="00CE7EDE"/>
    <w:rsid w:val="00CF26FC"/>
    <w:rsid w:val="00CF579D"/>
    <w:rsid w:val="00CF5CBC"/>
    <w:rsid w:val="00CF7680"/>
    <w:rsid w:val="00CF7ECF"/>
    <w:rsid w:val="00D0045B"/>
    <w:rsid w:val="00D00C6A"/>
    <w:rsid w:val="00D024AC"/>
    <w:rsid w:val="00D02EDD"/>
    <w:rsid w:val="00D06B7E"/>
    <w:rsid w:val="00D135DD"/>
    <w:rsid w:val="00D158DF"/>
    <w:rsid w:val="00D162D6"/>
    <w:rsid w:val="00D206C1"/>
    <w:rsid w:val="00D22FFE"/>
    <w:rsid w:val="00D27122"/>
    <w:rsid w:val="00D2740E"/>
    <w:rsid w:val="00D32DA2"/>
    <w:rsid w:val="00D450E7"/>
    <w:rsid w:val="00D51E43"/>
    <w:rsid w:val="00D554FA"/>
    <w:rsid w:val="00D6482D"/>
    <w:rsid w:val="00D700D0"/>
    <w:rsid w:val="00D804A2"/>
    <w:rsid w:val="00D87E05"/>
    <w:rsid w:val="00D9154D"/>
    <w:rsid w:val="00D937F9"/>
    <w:rsid w:val="00D938DB"/>
    <w:rsid w:val="00DA0993"/>
    <w:rsid w:val="00DB0CAE"/>
    <w:rsid w:val="00DD00DE"/>
    <w:rsid w:val="00DD0F21"/>
    <w:rsid w:val="00DE1899"/>
    <w:rsid w:val="00DE1AF9"/>
    <w:rsid w:val="00DE3469"/>
    <w:rsid w:val="00DF083D"/>
    <w:rsid w:val="00DF465F"/>
    <w:rsid w:val="00DF50C3"/>
    <w:rsid w:val="00DF7BE7"/>
    <w:rsid w:val="00E00290"/>
    <w:rsid w:val="00E01827"/>
    <w:rsid w:val="00E120B2"/>
    <w:rsid w:val="00E14074"/>
    <w:rsid w:val="00E149A1"/>
    <w:rsid w:val="00E1769F"/>
    <w:rsid w:val="00E17F2A"/>
    <w:rsid w:val="00E21559"/>
    <w:rsid w:val="00E222B3"/>
    <w:rsid w:val="00E23962"/>
    <w:rsid w:val="00E30D64"/>
    <w:rsid w:val="00E377BF"/>
    <w:rsid w:val="00E41B97"/>
    <w:rsid w:val="00E41E36"/>
    <w:rsid w:val="00E44B76"/>
    <w:rsid w:val="00E46CF1"/>
    <w:rsid w:val="00E47A32"/>
    <w:rsid w:val="00E61972"/>
    <w:rsid w:val="00E6335C"/>
    <w:rsid w:val="00E70D40"/>
    <w:rsid w:val="00E724E0"/>
    <w:rsid w:val="00E7422F"/>
    <w:rsid w:val="00E84D88"/>
    <w:rsid w:val="00E86517"/>
    <w:rsid w:val="00E86CAF"/>
    <w:rsid w:val="00EA0032"/>
    <w:rsid w:val="00EA4547"/>
    <w:rsid w:val="00EA7022"/>
    <w:rsid w:val="00EA71A3"/>
    <w:rsid w:val="00EB19BC"/>
    <w:rsid w:val="00EC34E4"/>
    <w:rsid w:val="00ED0C38"/>
    <w:rsid w:val="00ED73A8"/>
    <w:rsid w:val="00EE669E"/>
    <w:rsid w:val="00EF3002"/>
    <w:rsid w:val="00EF484A"/>
    <w:rsid w:val="00EF61BB"/>
    <w:rsid w:val="00F00F49"/>
    <w:rsid w:val="00F05E6F"/>
    <w:rsid w:val="00F05ECD"/>
    <w:rsid w:val="00F20F49"/>
    <w:rsid w:val="00F22C7F"/>
    <w:rsid w:val="00F23622"/>
    <w:rsid w:val="00F2399F"/>
    <w:rsid w:val="00F256C3"/>
    <w:rsid w:val="00F26098"/>
    <w:rsid w:val="00F26D56"/>
    <w:rsid w:val="00F379CA"/>
    <w:rsid w:val="00F42DB9"/>
    <w:rsid w:val="00F4556F"/>
    <w:rsid w:val="00F474D5"/>
    <w:rsid w:val="00F55DA8"/>
    <w:rsid w:val="00F613A0"/>
    <w:rsid w:val="00F61969"/>
    <w:rsid w:val="00F76D5B"/>
    <w:rsid w:val="00F77B6C"/>
    <w:rsid w:val="00F807FB"/>
    <w:rsid w:val="00F902B7"/>
    <w:rsid w:val="00F93283"/>
    <w:rsid w:val="00F93B91"/>
    <w:rsid w:val="00F9432C"/>
    <w:rsid w:val="00FB1428"/>
    <w:rsid w:val="00FB1AEB"/>
    <w:rsid w:val="00FB5E05"/>
    <w:rsid w:val="00FC084B"/>
    <w:rsid w:val="00FC65AF"/>
    <w:rsid w:val="00FC7143"/>
    <w:rsid w:val="00FC78FD"/>
    <w:rsid w:val="00FE0F3C"/>
    <w:rsid w:val="00FE1AC2"/>
    <w:rsid w:val="00FE7477"/>
    <w:rsid w:val="00FE75CE"/>
    <w:rsid w:val="00FF1671"/>
    <w:rsid w:val="00FF518C"/>
    <w:rsid w:val="01652979"/>
    <w:rsid w:val="017460A8"/>
    <w:rsid w:val="01AC75F0"/>
    <w:rsid w:val="01B446F6"/>
    <w:rsid w:val="03822346"/>
    <w:rsid w:val="03FD05D6"/>
    <w:rsid w:val="047C2BC0"/>
    <w:rsid w:val="04AB158A"/>
    <w:rsid w:val="052A77D6"/>
    <w:rsid w:val="05F60CB1"/>
    <w:rsid w:val="061866F3"/>
    <w:rsid w:val="06D30152"/>
    <w:rsid w:val="06D87B92"/>
    <w:rsid w:val="070E6657"/>
    <w:rsid w:val="074616AA"/>
    <w:rsid w:val="079347CE"/>
    <w:rsid w:val="09F932B6"/>
    <w:rsid w:val="0BA96923"/>
    <w:rsid w:val="0C18196D"/>
    <w:rsid w:val="0C8732A0"/>
    <w:rsid w:val="0CD83637"/>
    <w:rsid w:val="0D3F57BC"/>
    <w:rsid w:val="0D50131E"/>
    <w:rsid w:val="0D8B27AF"/>
    <w:rsid w:val="0DAD0977"/>
    <w:rsid w:val="0E335AD4"/>
    <w:rsid w:val="0EA16002"/>
    <w:rsid w:val="0FF251A7"/>
    <w:rsid w:val="106D43EE"/>
    <w:rsid w:val="10B62239"/>
    <w:rsid w:val="119360D6"/>
    <w:rsid w:val="11CE3B85"/>
    <w:rsid w:val="123A47A4"/>
    <w:rsid w:val="12DF3953"/>
    <w:rsid w:val="135A334F"/>
    <w:rsid w:val="13765CAF"/>
    <w:rsid w:val="139F52BA"/>
    <w:rsid w:val="13D933B3"/>
    <w:rsid w:val="140D1BFA"/>
    <w:rsid w:val="14DC1B42"/>
    <w:rsid w:val="160D2BC7"/>
    <w:rsid w:val="16A033BD"/>
    <w:rsid w:val="170C46D3"/>
    <w:rsid w:val="1746254E"/>
    <w:rsid w:val="176A4003"/>
    <w:rsid w:val="178766DD"/>
    <w:rsid w:val="179606CE"/>
    <w:rsid w:val="185B5474"/>
    <w:rsid w:val="18E831AB"/>
    <w:rsid w:val="18F52FD3"/>
    <w:rsid w:val="19720CC7"/>
    <w:rsid w:val="19BC3254"/>
    <w:rsid w:val="19E15E76"/>
    <w:rsid w:val="19F618F8"/>
    <w:rsid w:val="1A2C53CF"/>
    <w:rsid w:val="1AFE660D"/>
    <w:rsid w:val="1B3F22CE"/>
    <w:rsid w:val="1B8344E1"/>
    <w:rsid w:val="1BB23AF3"/>
    <w:rsid w:val="1BBE4697"/>
    <w:rsid w:val="1CB106DB"/>
    <w:rsid w:val="1CBD324F"/>
    <w:rsid w:val="1D23639E"/>
    <w:rsid w:val="1E08242C"/>
    <w:rsid w:val="1E3368D3"/>
    <w:rsid w:val="1FD704D0"/>
    <w:rsid w:val="200563F1"/>
    <w:rsid w:val="20AE7B02"/>
    <w:rsid w:val="211D17F6"/>
    <w:rsid w:val="22622948"/>
    <w:rsid w:val="22682C67"/>
    <w:rsid w:val="233B3D88"/>
    <w:rsid w:val="23536D95"/>
    <w:rsid w:val="238655D6"/>
    <w:rsid w:val="23C71C0F"/>
    <w:rsid w:val="24447177"/>
    <w:rsid w:val="246D6CB0"/>
    <w:rsid w:val="251136D1"/>
    <w:rsid w:val="255A71DF"/>
    <w:rsid w:val="256718FC"/>
    <w:rsid w:val="25767DEB"/>
    <w:rsid w:val="25C44B51"/>
    <w:rsid w:val="279C413C"/>
    <w:rsid w:val="284B1061"/>
    <w:rsid w:val="287524CC"/>
    <w:rsid w:val="29C72969"/>
    <w:rsid w:val="2A0552F1"/>
    <w:rsid w:val="2A08136D"/>
    <w:rsid w:val="2A70409E"/>
    <w:rsid w:val="2ADC7494"/>
    <w:rsid w:val="2C087C28"/>
    <w:rsid w:val="2C39262E"/>
    <w:rsid w:val="2C523C13"/>
    <w:rsid w:val="2CFE66A2"/>
    <w:rsid w:val="2D510EC7"/>
    <w:rsid w:val="2D53404A"/>
    <w:rsid w:val="2D8B76C3"/>
    <w:rsid w:val="2DCE076A"/>
    <w:rsid w:val="2EEA6BB5"/>
    <w:rsid w:val="2F77098D"/>
    <w:rsid w:val="2FCF6AD3"/>
    <w:rsid w:val="30B43898"/>
    <w:rsid w:val="318A2D93"/>
    <w:rsid w:val="31F216A3"/>
    <w:rsid w:val="327C4B7B"/>
    <w:rsid w:val="329830F5"/>
    <w:rsid w:val="33174DEF"/>
    <w:rsid w:val="339D0677"/>
    <w:rsid w:val="33C93CD0"/>
    <w:rsid w:val="34346B76"/>
    <w:rsid w:val="345D79FE"/>
    <w:rsid w:val="34E940DB"/>
    <w:rsid w:val="35660494"/>
    <w:rsid w:val="359C42A1"/>
    <w:rsid w:val="35DE1766"/>
    <w:rsid w:val="369B31B3"/>
    <w:rsid w:val="37410393"/>
    <w:rsid w:val="38EF1AE2"/>
    <w:rsid w:val="392B091B"/>
    <w:rsid w:val="39752ED2"/>
    <w:rsid w:val="399F5CE0"/>
    <w:rsid w:val="39F20D72"/>
    <w:rsid w:val="3A2C404F"/>
    <w:rsid w:val="3A966BFF"/>
    <w:rsid w:val="3ABB38D7"/>
    <w:rsid w:val="3ADD1FEC"/>
    <w:rsid w:val="3B070131"/>
    <w:rsid w:val="3B980D9F"/>
    <w:rsid w:val="3BF770DE"/>
    <w:rsid w:val="3C9F32D2"/>
    <w:rsid w:val="3CED1D82"/>
    <w:rsid w:val="3DEA7081"/>
    <w:rsid w:val="3E611186"/>
    <w:rsid w:val="3FE536F1"/>
    <w:rsid w:val="3FEB0FA1"/>
    <w:rsid w:val="3FF04F40"/>
    <w:rsid w:val="4024421A"/>
    <w:rsid w:val="40994365"/>
    <w:rsid w:val="41CD74F7"/>
    <w:rsid w:val="428457C2"/>
    <w:rsid w:val="43456995"/>
    <w:rsid w:val="44575AC6"/>
    <w:rsid w:val="45340E09"/>
    <w:rsid w:val="45863281"/>
    <w:rsid w:val="45A32084"/>
    <w:rsid w:val="45DD51BC"/>
    <w:rsid w:val="46CE4EDF"/>
    <w:rsid w:val="485B3CD8"/>
    <w:rsid w:val="48AB372A"/>
    <w:rsid w:val="48F74BC1"/>
    <w:rsid w:val="4921579A"/>
    <w:rsid w:val="4A1A780E"/>
    <w:rsid w:val="4A4B5B4C"/>
    <w:rsid w:val="4C394C43"/>
    <w:rsid w:val="4C880967"/>
    <w:rsid w:val="4D2D62FF"/>
    <w:rsid w:val="4D662315"/>
    <w:rsid w:val="4D8C00C0"/>
    <w:rsid w:val="4DA8662F"/>
    <w:rsid w:val="4E0D71DC"/>
    <w:rsid w:val="4ECE09C3"/>
    <w:rsid w:val="4EEF13F7"/>
    <w:rsid w:val="4F5951C6"/>
    <w:rsid w:val="4FB76E58"/>
    <w:rsid w:val="4FDA48F5"/>
    <w:rsid w:val="50DB496E"/>
    <w:rsid w:val="51A72EFC"/>
    <w:rsid w:val="51F872B4"/>
    <w:rsid w:val="5212395D"/>
    <w:rsid w:val="52691F60"/>
    <w:rsid w:val="52A42A1C"/>
    <w:rsid w:val="52DC766F"/>
    <w:rsid w:val="530E5237"/>
    <w:rsid w:val="53167537"/>
    <w:rsid w:val="531B14AC"/>
    <w:rsid w:val="53324E0A"/>
    <w:rsid w:val="543D7025"/>
    <w:rsid w:val="544E0353"/>
    <w:rsid w:val="549C1A81"/>
    <w:rsid w:val="5521724C"/>
    <w:rsid w:val="55275616"/>
    <w:rsid w:val="555E38D2"/>
    <w:rsid w:val="56BA0FDC"/>
    <w:rsid w:val="57580F21"/>
    <w:rsid w:val="575909E3"/>
    <w:rsid w:val="58133F05"/>
    <w:rsid w:val="584E7C2E"/>
    <w:rsid w:val="58892FCD"/>
    <w:rsid w:val="59227732"/>
    <w:rsid w:val="5923096D"/>
    <w:rsid w:val="5976434D"/>
    <w:rsid w:val="59C873E6"/>
    <w:rsid w:val="59E15F4C"/>
    <w:rsid w:val="5A1108A7"/>
    <w:rsid w:val="5A3410A5"/>
    <w:rsid w:val="5A8C4322"/>
    <w:rsid w:val="5BF400B3"/>
    <w:rsid w:val="5C6E0067"/>
    <w:rsid w:val="5C9F314E"/>
    <w:rsid w:val="5CC45D3A"/>
    <w:rsid w:val="5D1F603D"/>
    <w:rsid w:val="5D4D6706"/>
    <w:rsid w:val="5D7B424D"/>
    <w:rsid w:val="5DBD2BE8"/>
    <w:rsid w:val="5DFA38AA"/>
    <w:rsid w:val="5E064905"/>
    <w:rsid w:val="5E1611EE"/>
    <w:rsid w:val="5E2C5C8B"/>
    <w:rsid w:val="5E394EDC"/>
    <w:rsid w:val="5E916AC6"/>
    <w:rsid w:val="5E966B8B"/>
    <w:rsid w:val="5EDB5F93"/>
    <w:rsid w:val="5F911F24"/>
    <w:rsid w:val="5FD133B2"/>
    <w:rsid w:val="5FFB4BE1"/>
    <w:rsid w:val="60A24FBB"/>
    <w:rsid w:val="614B12C0"/>
    <w:rsid w:val="6271733B"/>
    <w:rsid w:val="629C0597"/>
    <w:rsid w:val="63031400"/>
    <w:rsid w:val="634258E5"/>
    <w:rsid w:val="636E3A2E"/>
    <w:rsid w:val="63D243C5"/>
    <w:rsid w:val="63F0603D"/>
    <w:rsid w:val="63F41936"/>
    <w:rsid w:val="63FB1B71"/>
    <w:rsid w:val="6410048D"/>
    <w:rsid w:val="64760C38"/>
    <w:rsid w:val="64AF16BF"/>
    <w:rsid w:val="6502427A"/>
    <w:rsid w:val="65174517"/>
    <w:rsid w:val="66E828B9"/>
    <w:rsid w:val="672B53C1"/>
    <w:rsid w:val="67362B0E"/>
    <w:rsid w:val="675E3704"/>
    <w:rsid w:val="68444AF7"/>
    <w:rsid w:val="68802085"/>
    <w:rsid w:val="68EA5751"/>
    <w:rsid w:val="69382960"/>
    <w:rsid w:val="697F233D"/>
    <w:rsid w:val="69826F10"/>
    <w:rsid w:val="69C3411B"/>
    <w:rsid w:val="69CC1A0F"/>
    <w:rsid w:val="69E06B54"/>
    <w:rsid w:val="6A135B72"/>
    <w:rsid w:val="6AE07766"/>
    <w:rsid w:val="6C423D8F"/>
    <w:rsid w:val="6CC97F2B"/>
    <w:rsid w:val="6D114B3A"/>
    <w:rsid w:val="6D533472"/>
    <w:rsid w:val="6DF43AC0"/>
    <w:rsid w:val="6E6549D6"/>
    <w:rsid w:val="6F1A6664"/>
    <w:rsid w:val="70441BEA"/>
    <w:rsid w:val="71522F1D"/>
    <w:rsid w:val="71526589"/>
    <w:rsid w:val="715502B0"/>
    <w:rsid w:val="71C50B09"/>
    <w:rsid w:val="72061DBD"/>
    <w:rsid w:val="72476BD3"/>
    <w:rsid w:val="727D50DC"/>
    <w:rsid w:val="72F922D3"/>
    <w:rsid w:val="731B0CD7"/>
    <w:rsid w:val="73570F7B"/>
    <w:rsid w:val="73661DD8"/>
    <w:rsid w:val="739C0A94"/>
    <w:rsid w:val="739C3AEB"/>
    <w:rsid w:val="74914DC7"/>
    <w:rsid w:val="74987BA2"/>
    <w:rsid w:val="75B368E2"/>
    <w:rsid w:val="75CD2682"/>
    <w:rsid w:val="760C31AA"/>
    <w:rsid w:val="763D2655"/>
    <w:rsid w:val="768257F0"/>
    <w:rsid w:val="76AC2297"/>
    <w:rsid w:val="76C51BF6"/>
    <w:rsid w:val="79706935"/>
    <w:rsid w:val="79C70139"/>
    <w:rsid w:val="79D833A4"/>
    <w:rsid w:val="7A2D36EF"/>
    <w:rsid w:val="7A982683"/>
    <w:rsid w:val="7A9D7BC7"/>
    <w:rsid w:val="7AD5622F"/>
    <w:rsid w:val="7B9025A8"/>
    <w:rsid w:val="7BC67D1A"/>
    <w:rsid w:val="7C1C4D2E"/>
    <w:rsid w:val="7D6C452F"/>
    <w:rsid w:val="7DB54128"/>
    <w:rsid w:val="7E1E32BB"/>
    <w:rsid w:val="7EA1262B"/>
    <w:rsid w:val="7F2C21C7"/>
    <w:rsid w:val="7F323556"/>
    <w:rsid w:val="7FAD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1"/>
    <w:autoRedefine/>
    <w:qFormat/>
    <w:uiPriority w:val="1"/>
    <w:pPr>
      <w:autoSpaceDE w:val="0"/>
      <w:autoSpaceDN w:val="0"/>
      <w:adjustRightInd w:val="0"/>
      <w:spacing w:line="430" w:lineRule="exact"/>
      <w:ind w:left="605"/>
      <w:jc w:val="left"/>
    </w:pPr>
    <w:rPr>
      <w:rFonts w:ascii="Microsoft JhengHei" w:hAnsi="Times New Roman" w:eastAsia="Microsoft JhengHei" w:cs="Microsoft JhengHei"/>
      <w:kern w:val="0"/>
      <w:sz w:val="24"/>
      <w:szCs w:val="24"/>
    </w:rPr>
  </w:style>
  <w:style w:type="paragraph" w:styleId="7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8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3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12">
    <w:name w:val="Subtitle"/>
    <w:basedOn w:val="1"/>
    <w:next w:val="1"/>
    <w:link w:val="33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3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4">
    <w:name w:val="Title"/>
    <w:basedOn w:val="1"/>
    <w:next w:val="1"/>
    <w:link w:val="19"/>
    <w:autoRedefine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字符"/>
    <w:basedOn w:val="17"/>
    <w:link w:val="14"/>
    <w:qFormat/>
    <w:uiPriority w:val="1"/>
    <w:rPr>
      <w:rFonts w:ascii="Times New Roman" w:hAnsi="Times New Roman" w:cs="Times New Roman"/>
      <w:kern w:val="0"/>
      <w:sz w:val="24"/>
      <w:szCs w:val="24"/>
    </w:rPr>
  </w:style>
  <w:style w:type="character" w:customStyle="1" w:styleId="20">
    <w:name w:val="fontstyle01"/>
    <w:basedOn w:val="17"/>
    <w:qFormat/>
    <w:uiPriority w:val="0"/>
    <w:rPr>
      <w:rFonts w:hint="default" w:ascii="MicrosoftYaHei-Identity-H" w:hAnsi="MicrosoftYaHei-Identity-H"/>
      <w:color w:val="231916"/>
      <w:sz w:val="60"/>
      <w:szCs w:val="60"/>
    </w:rPr>
  </w:style>
  <w:style w:type="character" w:customStyle="1" w:styleId="21">
    <w:name w:val="正文文本 字符"/>
    <w:basedOn w:val="17"/>
    <w:link w:val="6"/>
    <w:qFormat/>
    <w:uiPriority w:val="1"/>
    <w:rPr>
      <w:rFonts w:ascii="Microsoft JhengHei" w:hAnsi="Times New Roman" w:eastAsia="Microsoft JhengHei" w:cs="Microsoft JhengHei"/>
      <w:kern w:val="0"/>
      <w:sz w:val="24"/>
      <w:szCs w:val="24"/>
    </w:rPr>
  </w:style>
  <w:style w:type="character" w:customStyle="1" w:styleId="22">
    <w:name w:val="标题 1 字符"/>
    <w:basedOn w:val="1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3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7"/>
    <w:link w:val="4"/>
    <w:qFormat/>
    <w:uiPriority w:val="9"/>
    <w:rPr>
      <w:b/>
      <w:bCs/>
      <w:sz w:val="32"/>
      <w:szCs w:val="32"/>
    </w:rPr>
  </w:style>
  <w:style w:type="character" w:customStyle="1" w:styleId="25">
    <w:name w:val="fontstyle11"/>
    <w:basedOn w:val="17"/>
    <w:qFormat/>
    <w:uiPriority w:val="0"/>
    <w:rPr>
      <w:rFonts w:hint="default" w:ascii="MicrosoftYaHei-Identity-H" w:hAnsi="MicrosoftYaHei-Identity-H"/>
      <w:color w:val="231916"/>
      <w:sz w:val="32"/>
      <w:szCs w:val="32"/>
    </w:rPr>
  </w:style>
  <w:style w:type="character" w:customStyle="1" w:styleId="26">
    <w:name w:val="fontstyle21"/>
    <w:basedOn w:val="17"/>
    <w:qFormat/>
    <w:uiPriority w:val="0"/>
    <w:rPr>
      <w:rFonts w:hint="default" w:ascii="CIDFont+F3" w:hAnsi="CIDFont+F3"/>
      <w:color w:val="000000"/>
      <w:sz w:val="24"/>
      <w:szCs w:val="24"/>
    </w:rPr>
  </w:style>
  <w:style w:type="character" w:customStyle="1" w:styleId="27">
    <w:name w:val="fontstyle31"/>
    <w:basedOn w:val="17"/>
    <w:autoRedefine/>
    <w:qFormat/>
    <w:uiPriority w:val="0"/>
    <w:rPr>
      <w:rFonts w:hint="default" w:ascii="CIDFont+F5" w:hAnsi="CIDFont+F5"/>
      <w:b/>
      <w:bCs/>
      <w:color w:val="000000"/>
      <w:sz w:val="24"/>
      <w:szCs w:val="24"/>
    </w:rPr>
  </w:style>
  <w:style w:type="paragraph" w:customStyle="1" w:styleId="28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9">
    <w:name w:val="标题 4 字符"/>
    <w:basedOn w:val="17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30">
    <w:name w:val="List Paragraph"/>
    <w:basedOn w:val="1"/>
    <w:qFormat/>
    <w:uiPriority w:val="34"/>
    <w:pPr>
      <w:ind w:firstLine="420" w:firstLineChars="200"/>
    </w:pPr>
  </w:style>
  <w:style w:type="character" w:customStyle="1" w:styleId="31">
    <w:name w:val="页眉 字符"/>
    <w:basedOn w:val="17"/>
    <w:link w:val="10"/>
    <w:qFormat/>
    <w:uiPriority w:val="99"/>
    <w:rPr>
      <w:sz w:val="18"/>
      <w:szCs w:val="18"/>
    </w:rPr>
  </w:style>
  <w:style w:type="character" w:customStyle="1" w:styleId="32">
    <w:name w:val="页脚 字符"/>
    <w:basedOn w:val="17"/>
    <w:link w:val="9"/>
    <w:qFormat/>
    <w:uiPriority w:val="99"/>
    <w:rPr>
      <w:sz w:val="18"/>
      <w:szCs w:val="18"/>
    </w:rPr>
  </w:style>
  <w:style w:type="character" w:customStyle="1" w:styleId="33">
    <w:name w:val="副标题 字符"/>
    <w:basedOn w:val="17"/>
    <w:link w:val="12"/>
    <w:qFormat/>
    <w:uiPriority w:val="11"/>
    <w:rPr>
      <w:b/>
      <w:bCs/>
      <w:kern w:val="28"/>
      <w:sz w:val="32"/>
      <w:szCs w:val="32"/>
    </w:rPr>
  </w:style>
  <w:style w:type="character" w:customStyle="1" w:styleId="34">
    <w:name w:val="不明显强调1"/>
    <w:basedOn w:val="1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批注框文本 字符"/>
    <w:basedOn w:val="17"/>
    <w:link w:val="8"/>
    <w:semiHidden/>
    <w:qFormat/>
    <w:uiPriority w:val="99"/>
    <w:rPr>
      <w:sz w:val="18"/>
      <w:szCs w:val="18"/>
    </w:rPr>
  </w:style>
  <w:style w:type="character" w:customStyle="1" w:styleId="36">
    <w:name w:val="fontstyle41"/>
    <w:basedOn w:val="17"/>
    <w:qFormat/>
    <w:uiPriority w:val="0"/>
    <w:rPr>
      <w:rFonts w:hint="default" w:ascii="CIDFont+F5" w:hAnsi="CIDFont+F5"/>
      <w:b/>
      <w:bCs/>
      <w:color w:val="000000"/>
      <w:sz w:val="24"/>
      <w:szCs w:val="24"/>
    </w:rPr>
  </w:style>
  <w:style w:type="character" w:customStyle="1" w:styleId="37">
    <w:name w:val="fontstyle51"/>
    <w:basedOn w:val="17"/>
    <w:qFormat/>
    <w:uiPriority w:val="0"/>
    <w:rPr>
      <w:rFonts w:hint="default" w:ascii="CIDFont+F1" w:hAnsi="CIDFont+F1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6960BC-E839-4482-A86C-6E0E46E71A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1119</Words>
  <Characters>1705</Characters>
  <Lines>78</Lines>
  <Paragraphs>22</Paragraphs>
  <TotalTime>1</TotalTime>
  <ScaleCrop>false</ScaleCrop>
  <LinksUpToDate>false</LinksUpToDate>
  <CharactersWithSpaces>1937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2023-12-26T06:15:00Z</dcterms:created>
  <dc:creator>YF016</dc:creator>
  <cp:lastModifiedBy>乔哥</cp:lastModifiedBy>
  <cp:lastPrinted>2023-12-26T09:17:00Z</cp:lastPrinted>
  <dcterms:modified xsi:type="dcterms:W3CDTF">2026-07-24T09:38:02Z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B076C57AB8E94C54A08B8FC29B5E91A6_13</vt:lpwstr>
  </property>
  <property fmtid="{D5CDD505-2E9C-101B-9397-08002B2CF9AE}" pid="4" name="KSOTemplateDocerSaveRecord">
    <vt:lpwstr>eyJoZGlkIjoiN2U1MjgyNjBhY2JiNTVkYjdiYjVhNGMxYTI0OTNiNmQiLCJ1c2VySWQiOiIyNzk4ODE0NDgifQ==</vt:lpwstr>
  </property>
</Properties>
</file>