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B5882F">
      <w:pPr>
        <w:spacing w:line="276" w:lineRule="auto"/>
        <w:ind w:firstLine="2603" w:firstLineChars="500"/>
        <w:jc w:val="both"/>
        <w:rPr>
          <w:rStyle w:val="10"/>
          <w:rFonts w:hint="eastAsia" w:ascii="思源黑体 CN Normal" w:hAnsi="思源黑体 CN Normal" w:eastAsia="思源黑体 CN Normal" w:cs="思源黑体 CN Normal"/>
          <w:b/>
          <w:bCs/>
          <w:sz w:val="52"/>
          <w:szCs w:val="52"/>
          <w:lang w:val="en-US" w:eastAsia="zh-CN"/>
        </w:rPr>
      </w:pPr>
      <w:r>
        <w:rPr>
          <w:rStyle w:val="10"/>
          <w:rFonts w:hint="eastAsia" w:ascii="思源黑体 CN Normal" w:hAnsi="思源黑体 CN Normal" w:eastAsia="思源黑体 CN Normal" w:cs="思源黑体 CN Normal"/>
          <w:b/>
          <w:bCs/>
          <w:sz w:val="52"/>
          <w:szCs w:val="52"/>
          <w:lang w:val="en-US" w:eastAsia="zh-CN"/>
        </w:rPr>
        <w:t>M9屏幕测试仪</w:t>
      </w:r>
    </w:p>
    <w:p w14:paraId="699C05B7">
      <w:pPr>
        <w:spacing w:line="276" w:lineRule="auto"/>
        <w:ind w:left="209"/>
        <w:jc w:val="center"/>
        <w:rPr>
          <w:rStyle w:val="10"/>
          <w:rFonts w:hint="eastAsia" w:ascii="思源黑体 CN Normal" w:hAnsi="思源黑体 CN Normal" w:eastAsia="思源黑体 CN Normal" w:cs="思源黑体 CN Normal"/>
          <w:b/>
          <w:bCs/>
          <w:sz w:val="52"/>
          <w:szCs w:val="52"/>
          <w:lang w:val="en-US" w:eastAsia="zh-CN"/>
        </w:rPr>
      </w:pPr>
      <w:r>
        <w:rPr>
          <w:rStyle w:val="10"/>
          <w:rFonts w:hint="eastAsia" w:ascii="思源黑体 CN Normal" w:hAnsi="思源黑体 CN Normal" w:eastAsia="思源黑体 CN Normal" w:cs="思源黑体 CN Normal"/>
          <w:b/>
          <w:bCs/>
          <w:sz w:val="52"/>
          <w:szCs w:val="52"/>
        </w:rPr>
        <w:t>产品手册</w:t>
      </w:r>
    </w:p>
    <w:p w14:paraId="48E3AC9F">
      <w:pPr>
        <w:spacing w:line="276" w:lineRule="auto"/>
        <w:ind w:left="101"/>
        <w:jc w:val="center"/>
        <w:rPr>
          <w:rFonts w:hint="eastAsia" w:ascii="思源黑体 CN Normal" w:hAnsi="思源黑体 CN Normal" w:eastAsia="思源黑体 CN Normal" w:cs="思源黑体 CN Normal"/>
          <w:b/>
          <w:bCs/>
          <w:sz w:val="36"/>
          <w:szCs w:val="36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b/>
          <w:bCs/>
          <w:sz w:val="36"/>
          <w:szCs w:val="36"/>
        </w:rPr>
        <w:t>V</w:t>
      </w:r>
      <w:r>
        <w:rPr>
          <w:rFonts w:hint="eastAsia" w:ascii="思源黑体 CN Normal" w:hAnsi="思源黑体 CN Normal" w:eastAsia="思源黑体 CN Normal" w:cs="思源黑体 CN Normal"/>
          <w:b/>
          <w:bCs/>
          <w:sz w:val="36"/>
          <w:szCs w:val="36"/>
          <w:lang w:val="en-US" w:eastAsia="zh-CN"/>
        </w:rPr>
        <w:t>2</w:t>
      </w:r>
      <w:r>
        <w:rPr>
          <w:rFonts w:hint="eastAsia" w:ascii="思源黑体 CN Normal" w:hAnsi="思源黑体 CN Normal" w:eastAsia="思源黑体 CN Normal" w:cs="思源黑体 CN Normal"/>
          <w:b/>
          <w:bCs/>
          <w:sz w:val="36"/>
          <w:szCs w:val="36"/>
        </w:rPr>
        <w:t>.</w:t>
      </w:r>
      <w:r>
        <w:rPr>
          <w:rFonts w:hint="eastAsia" w:ascii="思源黑体 CN Normal" w:hAnsi="思源黑体 CN Normal" w:eastAsia="思源黑体 CN Normal" w:cs="思源黑体 CN Normal"/>
          <w:b/>
          <w:bCs/>
          <w:sz w:val="36"/>
          <w:szCs w:val="36"/>
          <w:lang w:val="en-US" w:eastAsia="zh-CN"/>
        </w:rPr>
        <w:t>0</w:t>
      </w:r>
    </w:p>
    <w:p w14:paraId="1C07389E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3190240" cy="4728845"/>
            <wp:effectExtent l="0" t="0" r="0" b="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90240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F1685">
      <w:pPr>
        <w:rPr>
          <w:rFonts w:hint="eastAsia" w:ascii="宋体" w:hAnsi="宋体" w:eastAsiaTheme="minorEastAsia"/>
          <w:szCs w:val="21"/>
          <w:lang w:eastAsia="zh-CN"/>
        </w:rPr>
      </w:pPr>
      <w:r>
        <w:rPr>
          <w:rFonts w:hint="eastAsia" w:ascii="宋体" w:hAnsi="宋体"/>
          <w:szCs w:val="21"/>
        </w:rPr>
        <w:drawing>
          <wp:inline distT="0" distB="0" distL="114300" distR="114300">
            <wp:extent cx="1035685" cy="1133475"/>
            <wp:effectExtent l="0" t="0" r="12065" b="0"/>
            <wp:docPr id="12" name="图片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568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drawing>
          <wp:inline distT="0" distB="0" distL="114300" distR="114300">
            <wp:extent cx="1014730" cy="1179195"/>
            <wp:effectExtent l="0" t="0" r="13970" b="1905"/>
            <wp:docPr id="15" name="图片 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4730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drawing>
          <wp:inline distT="0" distB="0" distL="114300" distR="114300">
            <wp:extent cx="1058545" cy="1158875"/>
            <wp:effectExtent l="0" t="0" r="8255" b="0"/>
            <wp:docPr id="13" name="图片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58545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 w:eastAsiaTheme="minorEastAsia"/>
          <w:szCs w:val="21"/>
          <w:lang w:eastAsia="zh-CN"/>
        </w:rPr>
        <w:drawing>
          <wp:inline distT="0" distB="0" distL="114300" distR="114300">
            <wp:extent cx="1121410" cy="1229360"/>
            <wp:effectExtent l="0" t="0" r="2540" b="0"/>
            <wp:docPr id="14" name="图片 1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0B695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500042F">
      <w:pPr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19984DFE">
      <w:pPr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64AEBA01">
      <w:pPr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深圳市宇成兴科技有限公司</w:t>
      </w:r>
    </w:p>
    <w:p w14:paraId="0CA2054C">
      <w:pP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深圳龙华区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日海智能科技园4栋3楼</w:t>
      </w:r>
    </w:p>
    <w:p w14:paraId="578065BC">
      <w:pPr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服务热线：0755-23221950</w:t>
      </w:r>
    </w:p>
    <w:p w14:paraId="166D6C6D">
      <w:pPr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图片仅供参考，外观具体以实物为准。</w:t>
      </w:r>
    </w:p>
    <w:p w14:paraId="50431C31">
      <w:pPr>
        <w:pStyle w:val="3"/>
        <w:bidi w:val="0"/>
        <w:ind w:firstLine="3844" w:firstLineChars="1200"/>
        <w:rPr>
          <w:rFonts w:hint="eastAsia" w:ascii="思源黑体 CN Normal" w:hAnsi="思源黑体 CN Normal" w:eastAsia="思源黑体 CN Normal" w:cs="思源黑体 CN Normal"/>
        </w:rPr>
      </w:pPr>
      <w:r>
        <w:rPr>
          <w:rFonts w:hint="eastAsia" w:ascii="思源黑体 CN Normal" w:hAnsi="思源黑体 CN Normal" w:eastAsia="思源黑体 CN Normal" w:cs="思源黑体 CN Normal"/>
        </w:rPr>
        <w:t>目录</w:t>
      </w:r>
    </w:p>
    <w:p w14:paraId="1573FBB4">
      <w:pPr>
        <w:pStyle w:val="4"/>
        <w:bidi w:val="0"/>
        <w:rPr>
          <w:rFonts w:hint="eastAsia" w:ascii="思源黑体 CN Normal" w:hAnsi="思源黑体 CN Normal" w:eastAsia="思源黑体 CN Normal" w:cs="思源黑体 CN Normal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1.1</w:t>
      </w:r>
      <w:r>
        <w:rPr>
          <w:rFonts w:hint="eastAsia" w:ascii="思源黑体 CN Normal" w:hAnsi="思源黑体 CN Normal" w:eastAsia="思源黑体 CN Normal" w:cs="思源黑体 CN Normal"/>
        </w:rPr>
        <w:t>产品优势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 xml:space="preserve">.......................................................................4 </w:t>
      </w:r>
    </w:p>
    <w:p w14:paraId="59A96015">
      <w:pPr>
        <w:pStyle w:val="4"/>
        <w:bidi w:val="0"/>
        <w:jc w:val="left"/>
        <w:rPr>
          <w:rFonts w:hint="eastAsia" w:ascii="思源黑体 CN Normal" w:hAnsi="思源黑体 CN Normal" w:eastAsia="思源黑体 CN Normal" w:cs="思源黑体 CN Normal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1.2</w:t>
      </w:r>
      <w:r>
        <w:rPr>
          <w:rFonts w:hint="eastAsia" w:ascii="思源黑体 CN Normal" w:hAnsi="思源黑体 CN Normal" w:eastAsia="思源黑体 CN Normal" w:cs="思源黑体 CN Normal"/>
          <w:sz w:val="32"/>
          <w:szCs w:val="32"/>
        </w:rPr>
        <w:t>产品主要功能</w:t>
      </w:r>
      <w:r>
        <w:rPr>
          <w:rFonts w:hint="eastAsia" w:ascii="思源黑体 CN Normal" w:hAnsi="思源黑体 CN Normal" w:eastAsia="思源黑体 CN Normal" w:cs="思源黑体 CN Normal"/>
          <w:sz w:val="32"/>
          <w:szCs w:val="32"/>
          <w:lang w:val="en-US" w:eastAsia="zh-CN"/>
        </w:rPr>
        <w:t>菜单说明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.................................................5</w:t>
      </w:r>
    </w:p>
    <w:p w14:paraId="529BE383">
      <w:pPr>
        <w:pStyle w:val="4"/>
        <w:bidi w:val="0"/>
        <w:rPr>
          <w:rFonts w:hint="eastAsia" w:ascii="思源黑体 CN Normal" w:hAnsi="思源黑体 CN Normal" w:eastAsia="思源黑体 CN Normal" w:cs="思源黑体 CN Normal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2.1</w:t>
      </w:r>
      <w:r>
        <w:rPr>
          <w:rFonts w:hint="eastAsia" w:ascii="思源黑体 CN Normal" w:hAnsi="思源黑体 CN Normal" w:eastAsia="思源黑体 CN Normal" w:cs="思源黑体 CN Normal"/>
        </w:rPr>
        <w:t>按键说明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.......................................................................7</w:t>
      </w:r>
    </w:p>
    <w:p w14:paraId="76078CDF">
      <w:pPr>
        <w:pStyle w:val="4"/>
        <w:bidi w:val="0"/>
        <w:jc w:val="left"/>
        <w:rPr>
          <w:rFonts w:hint="eastAsia" w:ascii="思源黑体 CN Normal" w:hAnsi="思源黑体 CN Normal" w:eastAsia="思源黑体 CN Normal" w:cs="思源黑体 CN Normal"/>
          <w:lang w:val="en-US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2.2</w:t>
      </w:r>
      <w:r>
        <w:rPr>
          <w:rFonts w:hint="eastAsia" w:ascii="思源黑体 CN Normal" w:hAnsi="思源黑体 CN Normal" w:eastAsia="思源黑体 CN Normal" w:cs="思源黑体 CN Normal"/>
          <w:color w:val="auto"/>
          <w:lang w:val="en-US" w:eastAsia="zh-CN"/>
        </w:rPr>
        <w:t>排线</w:t>
      </w:r>
      <w:r>
        <w:rPr>
          <w:rFonts w:hint="eastAsia" w:ascii="思源黑体 CN Normal" w:hAnsi="思源黑体 CN Normal" w:eastAsia="思源黑体 CN Normal" w:cs="思源黑体 CN Normal"/>
          <w:color w:val="auto"/>
        </w:rPr>
        <w:t>连接示</w:t>
      </w:r>
      <w:r>
        <w:rPr>
          <w:rFonts w:hint="eastAsia" w:ascii="思源黑体 CN Normal" w:hAnsi="思源黑体 CN Normal" w:eastAsia="思源黑体 CN Normal" w:cs="思源黑体 CN Normal"/>
          <w:color w:val="auto"/>
          <w:lang w:val="en-US" w:eastAsia="zh-CN"/>
        </w:rPr>
        <w:t>意</w:t>
      </w:r>
      <w:r>
        <w:rPr>
          <w:rFonts w:hint="eastAsia" w:ascii="思源黑体 CN Normal" w:hAnsi="思源黑体 CN Normal" w:eastAsia="思源黑体 CN Normal" w:cs="思源黑体 CN Normal"/>
          <w:color w:val="auto"/>
        </w:rPr>
        <w:t>图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............................................................8</w:t>
      </w:r>
    </w:p>
    <w:p w14:paraId="2708B9BD">
      <w:pPr>
        <w:pStyle w:val="4"/>
        <w:bidi w:val="0"/>
        <w:rPr>
          <w:rFonts w:hint="eastAsia" w:ascii="思源黑体 CN Normal" w:hAnsi="思源黑体 CN Normal" w:eastAsia="思源黑体 CN Normal" w:cs="思源黑体 CN Normal"/>
          <w:lang w:val="en-US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3.</w:t>
      </w:r>
      <w:r>
        <w:rPr>
          <w:rFonts w:hint="eastAsia" w:ascii="思源黑体 CN Normal" w:hAnsi="思源黑体 CN Normal" w:eastAsia="思源黑体 CN Normal" w:cs="思源黑体 CN Normal"/>
        </w:rPr>
        <w:t>M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9</w:t>
      </w:r>
      <w:r>
        <w:rPr>
          <w:rFonts w:hint="eastAsia" w:ascii="思源黑体 CN Normal" w:hAnsi="思源黑体 CN Normal" w:eastAsia="思源黑体 CN Normal" w:cs="思源黑体 CN Normal"/>
        </w:rPr>
        <w:t>测试仪开关机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.............................................................9</w:t>
      </w:r>
    </w:p>
    <w:p w14:paraId="54C3A545">
      <w:pPr>
        <w:pStyle w:val="4"/>
        <w:bidi w:val="0"/>
        <w:rPr>
          <w:rFonts w:hint="eastAsia" w:ascii="思源黑体 CN Normal" w:hAnsi="思源黑体 CN Normal" w:eastAsia="思源黑体 CN Normal" w:cs="思源黑体 CN Normal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4.</w:t>
      </w:r>
      <w:r>
        <w:rPr>
          <w:rFonts w:hint="eastAsia" w:ascii="思源黑体 CN Normal" w:hAnsi="思源黑体 CN Normal" w:eastAsia="思源黑体 CN Normal" w:cs="思源黑体 CN Normal"/>
        </w:rPr>
        <w:t>屏幕显示测试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 xml:space="preserve">..................................................................11 </w:t>
      </w:r>
    </w:p>
    <w:p w14:paraId="6A35C43B">
      <w:pPr>
        <w:pStyle w:val="4"/>
        <w:bidi w:val="0"/>
        <w:rPr>
          <w:rFonts w:hint="default" w:ascii="思源黑体 CN Normal" w:hAnsi="思源黑体 CN Normal" w:eastAsia="思源黑体 CN Normal" w:cs="思源黑体 CN Normal"/>
          <w:lang w:val="en-US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5.</w:t>
      </w:r>
      <w:r>
        <w:rPr>
          <w:rFonts w:hint="eastAsia" w:ascii="思源黑体 CN Normal" w:hAnsi="思源黑体 CN Normal" w:eastAsia="思源黑体 CN Normal" w:cs="思源黑体 CN Normal"/>
        </w:rPr>
        <w:t>触摸划线测试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..................................................................13</w:t>
      </w:r>
    </w:p>
    <w:p w14:paraId="16D42055">
      <w:pPr>
        <w:pStyle w:val="4"/>
        <w:bidi w:val="0"/>
        <w:rPr>
          <w:rFonts w:hint="eastAsia" w:ascii="思源黑体 CN Normal" w:hAnsi="思源黑体 CN Normal" w:eastAsia="思源黑体 CN Normal" w:cs="思源黑体 CN Normal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6.亮度循环.........................................................................14</w:t>
      </w:r>
    </w:p>
    <w:p w14:paraId="125A06E4">
      <w:pPr>
        <w:pStyle w:val="4"/>
        <w:bidi w:val="0"/>
        <w:rPr>
          <w:rFonts w:hint="eastAsia" w:ascii="思源黑体 CN Normal" w:hAnsi="思源黑体 CN Normal" w:eastAsia="思源黑体 CN Normal" w:cs="思源黑体 CN Normal"/>
          <w:lang w:val="en-US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7.原彩修复.........................................................................15</w:t>
      </w:r>
    </w:p>
    <w:p w14:paraId="3374DDBD">
      <w:pPr>
        <w:pStyle w:val="4"/>
        <w:bidi w:val="0"/>
        <w:rPr>
          <w:rFonts w:hint="eastAsia" w:ascii="思源黑体 CN Normal" w:hAnsi="思源黑体 CN Normal" w:eastAsia="思源黑体 CN Normal" w:cs="思源黑体 CN Normal"/>
          <w:lang w:val="en-US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8.APP升级.........................................................................16</w:t>
      </w:r>
    </w:p>
    <w:p w14:paraId="3799D441">
      <w:pPr>
        <w:pStyle w:val="4"/>
        <w:bidi w:val="0"/>
        <w:rPr>
          <w:rFonts w:hint="eastAsia" w:ascii="思源黑体 CN Normal" w:hAnsi="思源黑体 CN Normal" w:eastAsia="思源黑体 CN Normal" w:cs="思源黑体 CN Normal"/>
          <w:lang w:val="en-US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9.产品规格及包装............................................................. 18</w:t>
      </w:r>
    </w:p>
    <w:p w14:paraId="00B426AC">
      <w:pPr>
        <w:pStyle w:val="4"/>
        <w:bidi w:val="0"/>
        <w:rPr>
          <w:rFonts w:hint="eastAsia" w:ascii="思源黑体 CN Normal" w:hAnsi="思源黑体 CN Normal" w:eastAsia="思源黑体 CN Normal" w:cs="思源黑体 CN Normal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10.保修与非保修条例........................................................19</w:t>
      </w:r>
    </w:p>
    <w:p w14:paraId="03F91C15">
      <w:pPr>
        <w:pStyle w:val="4"/>
        <w:bidi w:val="0"/>
        <w:rPr>
          <w:rFonts w:hint="default" w:ascii="思源黑体 CN Normal" w:hAnsi="思源黑体 CN Normal" w:eastAsia="思源黑体 CN Normal" w:cs="思源黑体 CN Normal"/>
          <w:lang w:val="en-US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11.</w:t>
      </w:r>
      <w:r>
        <w:rPr>
          <w:rFonts w:hint="eastAsia" w:ascii="思源黑体 CN Normal" w:hAnsi="思源黑体 CN Normal" w:eastAsia="思源黑体 CN Normal" w:cs="思源黑体 CN Normal"/>
        </w:rPr>
        <w:t>注意事项</w:t>
      </w: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.......................................................................20</w:t>
      </w:r>
    </w:p>
    <w:p w14:paraId="3A4B5644">
      <w:pPr>
        <w:rPr>
          <w:rFonts w:hint="default"/>
          <w:lang w:val="en-US"/>
        </w:rPr>
      </w:pPr>
    </w:p>
    <w:p w14:paraId="22ADFA6C">
      <w:pPr>
        <w:pStyle w:val="4"/>
        <w:bidi w:val="0"/>
        <w:rPr>
          <w:rFonts w:hint="default"/>
          <w:lang w:val="en-US" w:eastAsia="zh-CN"/>
        </w:rPr>
      </w:pPr>
    </w:p>
    <w:p w14:paraId="0D9E0FE3">
      <w:pPr>
        <w:widowControl w:val="0"/>
        <w:numPr>
          <w:ilvl w:val="0"/>
          <w:numId w:val="0"/>
        </w:numPr>
        <w:jc w:val="both"/>
        <w:rPr>
          <w:rFonts w:ascii="宋体" w:hAnsi="宋体" w:eastAsia="宋体" w:cs="宋体"/>
          <w:sz w:val="24"/>
          <w:szCs w:val="24"/>
        </w:rPr>
      </w:pPr>
    </w:p>
    <w:p w14:paraId="1583B6F7">
      <w:pPr>
        <w:widowControl w:val="0"/>
        <w:numPr>
          <w:ilvl w:val="0"/>
          <w:numId w:val="0"/>
        </w:numPr>
        <w:jc w:val="both"/>
        <w:rPr>
          <w:rFonts w:ascii="宋体" w:hAnsi="宋体" w:eastAsia="宋体" w:cs="宋体"/>
          <w:sz w:val="24"/>
          <w:szCs w:val="24"/>
        </w:rPr>
      </w:pPr>
    </w:p>
    <w:p w14:paraId="61A7260E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2AB6EB8F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0051783D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6F271611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kern w:val="2"/>
          <w:sz w:val="24"/>
          <w:szCs w:val="24"/>
          <w:lang w:val="en-US" w:eastAsia="zh-CN" w:bidi="ar-SA"/>
        </w:rPr>
        <w:t>1.1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产品优势：</w:t>
      </w:r>
    </w:p>
    <w:p w14:paraId="63308BA2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b w:val="0"/>
          <w:bCs w:val="0"/>
          <w:i w:val="0"/>
          <w:iCs w:val="0"/>
          <w:caps w:val="0"/>
          <w:spacing w:val="0"/>
          <w:sz w:val="22"/>
          <w:szCs w:val="22"/>
          <w:shd w:val="clear" w:fill="FFFFFF"/>
          <w:lang w:eastAsia="zh-CN"/>
        </w:rPr>
      </w:pPr>
      <w:r>
        <w:rPr>
          <w:rFonts w:hint="eastAsia" w:ascii="思源黑体 CN Normal" w:hAnsi="思源黑体 CN Normal" w:eastAsia="思源黑体 CN Normal" w:cs="思源黑体 CN Normal"/>
          <w:b w:val="0"/>
          <w:bCs w:val="0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1.</w:t>
      </w:r>
      <w:r>
        <w:rPr>
          <w:rFonts w:hint="eastAsia" w:ascii="思源黑体 CN Normal" w:hAnsi="思源黑体 CN Normal" w:eastAsia="思源黑体 CN Normal" w:cs="思源黑体 CN Normal"/>
          <w:b w:val="0"/>
          <w:bCs w:val="0"/>
          <w:i w:val="0"/>
          <w:iCs w:val="0"/>
          <w:caps w:val="0"/>
          <w:spacing w:val="0"/>
          <w:sz w:val="24"/>
          <w:szCs w:val="24"/>
          <w:shd w:val="clear" w:fill="FFFFFF"/>
        </w:rPr>
        <w:t>支持eDP(ALP-DP)+mipi+QSPI接口</w:t>
      </w:r>
      <w:r>
        <w:rPr>
          <w:rFonts w:hint="eastAsia" w:ascii="思源黑体 CN Normal" w:hAnsi="思源黑体 CN Normal" w:eastAsia="思源黑体 CN Normal" w:cs="思源黑体 CN Normal"/>
          <w:b w:val="0"/>
          <w:bCs w:val="0"/>
          <w:i w:val="0"/>
          <w:iCs w:val="0"/>
          <w:caps w:val="0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hint="eastAsia" w:ascii="思源黑体 CN Normal" w:hAnsi="思源黑体 CN Normal" w:eastAsia="思源黑体 CN Normal" w:cs="思源黑体 CN Normal"/>
          <w:b w:val="0"/>
          <w:bCs w:val="0"/>
          <w:i w:val="0"/>
          <w:iCs w:val="0"/>
          <w:caps w:val="0"/>
          <w:spacing w:val="0"/>
          <w:sz w:val="24"/>
          <w:szCs w:val="24"/>
          <w:shd w:val="clear" w:fill="FFFFFF"/>
        </w:rPr>
        <w:t>eDP全速信号点屏</w:t>
      </w:r>
      <w:r>
        <w:rPr>
          <w:rFonts w:hint="eastAsia" w:ascii="思源黑体 CN Normal" w:hAnsi="思源黑体 CN Normal" w:eastAsia="思源黑体 CN Normal" w:cs="思源黑体 CN Normal"/>
          <w:b w:val="0"/>
          <w:bCs w:val="0"/>
          <w:i w:val="0"/>
          <w:iCs w:val="0"/>
          <w:caps w:val="0"/>
          <w:spacing w:val="0"/>
          <w:sz w:val="24"/>
          <w:szCs w:val="24"/>
          <w:shd w:val="clear" w:fill="FFFFFF"/>
          <w:lang w:eastAsia="zh-CN"/>
        </w:rPr>
        <w:t>；</w:t>
      </w:r>
    </w:p>
    <w:p w14:paraId="70F0FCF6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2.兼容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OLED屏、TFT屏、原装屏、组装屏、压缩屏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eastAsia="zh-CN"/>
        </w:rPr>
        <w:t>的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显示和触摸测试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；</w:t>
      </w:r>
    </w:p>
    <w:p w14:paraId="7159F4FF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3.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产品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可更换电池（电池型号：IP11）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； </w:t>
      </w:r>
    </w:p>
    <w:p w14:paraId="33FF35F8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4.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产品内置电压电流采集，实时监控屏幕功耗； </w:t>
      </w:r>
    </w:p>
    <w:p w14:paraId="297C3C73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5.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测试盒内置多重过流过压监控； </w:t>
      </w:r>
    </w:p>
    <w:p w14:paraId="383A89F3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思源黑体 CN Normal" w:hAnsi="思源黑体 CN Normal" w:eastAsia="思源黑体 CN Normal" w:cs="思源黑体 CN Normal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6.</w:t>
      </w:r>
      <w:r>
        <w:rPr>
          <w:rFonts w:hint="eastAsia" w:ascii="思源黑体 CN Normal" w:hAnsi="思源黑体 CN Normal" w:eastAsia="思源黑体 CN Normal" w:cs="思源黑体 CN Normal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画面自定义</w:t>
      </w:r>
      <w:r>
        <w:rPr>
          <w:rFonts w:hint="eastAsia" w:ascii="思源黑体 CN Normal" w:hAnsi="思源黑体 CN Normal" w:eastAsia="思源黑体 CN Normal" w:cs="思源黑体 CN Normal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；</w:t>
      </w:r>
    </w:p>
    <w:p w14:paraId="2E9D4274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eastAsia="zh-CN"/>
        </w:rPr>
      </w:pPr>
      <w:r>
        <w:rPr>
          <w:rFonts w:hint="eastAsia" w:ascii="思源黑体 CN Normal" w:hAnsi="思源黑体 CN Normal" w:eastAsia="思源黑体 CN Normal" w:cs="思源黑体 CN Normal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7.</w:t>
      </w: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val="en-US" w:eastAsia="zh-CN"/>
        </w:rPr>
        <w:t>苹果系列</w:t>
      </w: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</w:rPr>
        <w:t>原彩修复</w:t>
      </w: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eastAsia="zh-CN"/>
        </w:rPr>
        <w:t>；</w:t>
      </w:r>
    </w:p>
    <w:p w14:paraId="24DFFAD2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eastAsia="zh-CN"/>
        </w:rPr>
      </w:pP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val="en-US" w:eastAsia="zh-CN"/>
        </w:rPr>
        <w:t>8.</w:t>
      </w: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</w:rPr>
        <w:t>支持</w:t>
      </w: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val="en-US" w:eastAsia="zh-CN"/>
        </w:rPr>
        <w:t>APP</w:t>
      </w: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</w:rPr>
        <w:t>升级</w:t>
      </w: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eastAsia="zh-CN"/>
        </w:rPr>
        <w:t>；</w:t>
      </w:r>
    </w:p>
    <w:p w14:paraId="1D7C1234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val="en-US" w:eastAsia="zh-CN"/>
        </w:rPr>
        <w:t>9.亮度循环；</w:t>
      </w:r>
    </w:p>
    <w:p w14:paraId="44A77C6C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val="en-US" w:eastAsia="zh-CN"/>
        </w:rPr>
        <w:t>10.刷新率测试</w:t>
      </w: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</w:rPr>
        <w:t>；</w:t>
      </w:r>
    </w:p>
    <w:p w14:paraId="2C62100B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11.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液晶IC型号读取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eastAsia="zh-CN"/>
        </w:rPr>
        <w:t>；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 </w:t>
      </w:r>
    </w:p>
    <w:p w14:paraId="1B8B1185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12.屏幕测试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型号齐全，更新速度快。</w:t>
      </w:r>
    </w:p>
    <w:p w14:paraId="4723593C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47E5351A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kern w:val="2"/>
          <w:sz w:val="24"/>
          <w:szCs w:val="24"/>
          <w:lang w:val="en-US" w:eastAsia="zh-CN" w:bidi="ar-SA"/>
        </w:rPr>
        <w:t>1.2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产品主要功能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菜单说明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：</w:t>
      </w:r>
    </w:p>
    <w:p w14:paraId="6476B8FE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6152515" cy="8444230"/>
            <wp:effectExtent l="0" t="0" r="0" b="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4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6169025" cy="5666740"/>
            <wp:effectExtent l="0" t="0" r="0" b="0"/>
            <wp:docPr id="8" name="图片 8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69025" cy="566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4344E"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4"/>
          <w:szCs w:val="24"/>
          <w:shd w:val="clear" w:fill="FFFFFF"/>
          <w:lang w:eastAsia="zh-CN"/>
        </w:rPr>
      </w:pPr>
    </w:p>
    <w:p w14:paraId="2C22E9B2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6173470" cy="5377180"/>
            <wp:effectExtent l="0" t="0" r="0" b="0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3470" cy="537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C18F2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</w:p>
    <w:p w14:paraId="396387C2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kern w:val="2"/>
          <w:sz w:val="24"/>
          <w:szCs w:val="24"/>
          <w:lang w:val="en-US" w:eastAsia="zh-CN" w:bidi="ar-SA"/>
        </w:rPr>
        <w:t>2.1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按键说明：</w:t>
      </w:r>
    </w:p>
    <w:p w14:paraId="1EBD97A7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244DEC5C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电源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eastAsia="zh-CN"/>
        </w:rPr>
        <w:t>：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开机/关机</w:t>
      </w:r>
    </w:p>
    <w:p w14:paraId="5393C489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模组开关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eastAsia="zh-CN"/>
        </w:rPr>
        <w:t>：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上电/下电</w:t>
      </w:r>
    </w:p>
    <w:p w14:paraId="36D7876E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K1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eastAsia="zh-CN"/>
        </w:rPr>
        <w:t>：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待机状态短按:上电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eastAsia="zh-CN"/>
        </w:rPr>
        <w:t>，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上电后短按:亮度循环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 xml:space="preserve"> ，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待机及上电状态长按3秒筛选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程序</w:t>
      </w:r>
    </w:p>
    <w:p w14:paraId="635F54D0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K2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eastAsia="zh-CN"/>
        </w:rPr>
        <w:t>：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短按:上电/下电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eastAsia="zh-CN"/>
        </w:rPr>
        <w:t>，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待机及上电状态长按3秒:切换LCD+TP/LCD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刷新率</w:t>
      </w:r>
    </w:p>
    <w:p w14:paraId="37A3610E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K3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eastAsia="zh-CN"/>
        </w:rPr>
        <w:t>：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短按:上电/下电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，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待机及上电状态长按3秒:HAND(手动)/AUTO(自动)</w:t>
      </w:r>
    </w:p>
    <w:p w14:paraId="6F8086E0">
      <w:pPr>
        <w:widowControl w:val="0"/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上翻：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待机状态短按:上电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eastAsia="zh-CN"/>
        </w:rPr>
        <w:t>，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上电后短按:上翻切换图片</w:t>
      </w:r>
    </w:p>
    <w:p w14:paraId="1E00132E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下翻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eastAsia="zh-CN"/>
        </w:rPr>
        <w:t>：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待机状态短按:上电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eastAsia="zh-CN"/>
        </w:rPr>
        <w:t>，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上电后短按:下翻切换图片</w:t>
      </w:r>
    </w:p>
    <w:p w14:paraId="1E62B154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待机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 xml:space="preserve"> 10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分钟设备无操作，将自动关机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eastAsia="zh-CN"/>
        </w:rPr>
        <w:t>。</w:t>
      </w:r>
    </w:p>
    <w:p w14:paraId="233E1C54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ascii="宋体" w:hAnsi="宋体" w:eastAsia="宋体" w:cs="宋体"/>
          <w:color w:val="auto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color w:val="auto"/>
          <w:kern w:val="2"/>
          <w:sz w:val="24"/>
          <w:szCs w:val="24"/>
          <w:lang w:val="en-US" w:eastAsia="zh-CN" w:bidi="ar-SA"/>
        </w:rPr>
        <w:t>2.2排线</w:t>
      </w: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</w:rPr>
        <w:t>连接示意图：</w:t>
      </w:r>
    </w:p>
    <w:p w14:paraId="7F8BF6DA">
      <w:pPr>
        <w:widowControl w:val="0"/>
        <w:numPr>
          <w:ilvl w:val="1"/>
          <w:numId w:val="0"/>
        </w:numPr>
        <w:ind w:left="0" w:leftChars="0" w:firstLine="0" w:firstLineChars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973070" cy="6993890"/>
            <wp:effectExtent l="0" t="0" r="0" b="0"/>
            <wp:docPr id="11" name="图片 1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73070" cy="699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8D698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48DF5768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63E32D2F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1B1852D5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38269E5D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1BE76055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17372F60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3 M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9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智能屏幕测试仪开关机</w:t>
      </w:r>
    </w:p>
    <w:p w14:paraId="766B3E6E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             </w:t>
      </w:r>
    </w:p>
    <w:p w14:paraId="72A93FED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开机：</w:t>
      </w:r>
    </w:p>
    <w:p w14:paraId="0AEBD354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⻓按“电源”键3秒即可开启M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9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测试仪</w:t>
      </w:r>
    </w:p>
    <w:p w14:paraId="3863FAB3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关机：⻓按“电源”键3秒即可关闭M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9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测试仪</w:t>
      </w:r>
    </w:p>
    <w:p w14:paraId="1265D15F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1887015E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7FEE5CDE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715895" cy="6315710"/>
            <wp:effectExtent l="0" t="0" r="0" b="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631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E6E13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755B2BD3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458D831C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78042210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4 屏幕显示测试</w:t>
      </w:r>
    </w:p>
    <w:p w14:paraId="0E4C3369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4726305" cy="8160385"/>
            <wp:effectExtent l="0" t="0" r="0" b="0"/>
            <wp:docPr id="20" name="图片 2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26305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D9060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第一步：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测试前准备：“待测屏幕”对应转接⼩板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和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转接排线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eastAsia="zh-CN"/>
        </w:rPr>
        <w:t>（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eDP转板需要连接写了eDP字母的排线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eastAsia="zh-CN"/>
        </w:rPr>
        <w:t>）</w:t>
      </w:r>
    </w:p>
    <w:p w14:paraId="21B7F730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1401DFA3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第二步：扣上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屏幕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eastAsia="zh-CN"/>
        </w:rPr>
        <w:t>，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单击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除电源开关的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“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任意按键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”点亮屏幕，点击 “上翻，下翻”切换测试画面查看效果。</w:t>
      </w:r>
    </w:p>
    <w:p w14:paraId="0609FD3F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第三步：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熄灭屏幕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eastAsia="zh-CN"/>
        </w:rPr>
        <w:t>，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单击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“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模组开关/K2/K3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”，即可熄灭屏幕。</w:t>
      </w:r>
    </w:p>
    <w:p w14:paraId="3C297DF2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第四步：</w:t>
      </w: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</w:rPr>
        <w:t>重复</w:t>
      </w: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val="en-US" w:eastAsia="zh-CN"/>
        </w:rPr>
        <w:t>以上步骤</w:t>
      </w: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</w:rPr>
        <w:t>可继续测试下一片</w:t>
      </w: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val="en-US" w:eastAsia="zh-CN"/>
        </w:rPr>
        <w:t>屏幕</w:t>
      </w:r>
    </w:p>
    <w:p w14:paraId="68ABCF3B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备注：切换程序：屏幕未上电状态，点击小屏内上</w:t>
      </w:r>
      <w:bookmarkStart w:id="0" w:name="_GoBack"/>
      <w:bookmarkEnd w:id="0"/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键图标，进行切换</w:t>
      </w:r>
    </w:p>
    <w:p w14:paraId="3D1C49BE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</w:p>
    <w:p w14:paraId="7D43956B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29A6E437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5 触摸划线测试</w:t>
      </w:r>
    </w:p>
    <w:p w14:paraId="568F5FA3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4997450" cy="4939665"/>
            <wp:effectExtent l="0" t="0" r="0" b="0"/>
            <wp:docPr id="17" name="图片 1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493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5DE16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第一步：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“待测屏幕”</w:t>
      </w: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</w:rPr>
        <w:t>点亮</w:t>
      </w: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val="en-US" w:eastAsia="zh-CN"/>
        </w:rPr>
        <w:t>后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 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eastAsia="zh-CN"/>
        </w:rPr>
        <w:t>，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点击“上翻，下翻”可正常切换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到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触摸划线测试界面</w:t>
      </w:r>
    </w:p>
    <w:p w14:paraId="1C76A94F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第二步：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手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指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划线测试屏幕功能</w:t>
      </w:r>
    </w:p>
    <w:p w14:paraId="15E15BB6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3E90D0FD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742E62F4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20156E99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6C9D2634">
      <w:pPr>
        <w:widowControl w:val="0"/>
        <w:numPr>
          <w:ilvl w:val="0"/>
          <w:numId w:val="0"/>
        </w:numPr>
        <w:ind w:leftChars="0"/>
        <w:jc w:val="left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 xml:space="preserve">6 亮度循环功能 </w:t>
      </w:r>
    </w:p>
    <w:p w14:paraId="482237D9">
      <w:pPr>
        <w:widowControl w:val="0"/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1点击屏幕右上角亮度循环图标或单击K1按键</w:t>
      </w:r>
    </w:p>
    <w:p w14:paraId="1F1E8E31">
      <w:pPr>
        <w:widowControl w:val="0"/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82870" cy="8159115"/>
            <wp:effectExtent l="0" t="0" r="0" b="0"/>
            <wp:docPr id="18" name="图片 1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815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25140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7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 屏幕原彩修复</w:t>
      </w:r>
    </w:p>
    <w:p w14:paraId="2D0D5EBE">
      <w:pPr>
        <w:widowControl w:val="0"/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963160" cy="8561705"/>
            <wp:effectExtent l="0" t="0" r="0" b="0"/>
            <wp:docPr id="19" name="图片 1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63160" cy="856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15B4C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第一步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: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扣上需要读写屏幕对应的小板排线，识别程序后，点击返回键，进入主菜单</w:t>
      </w:r>
    </w:p>
    <w:p w14:paraId="7B837853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</w:p>
    <w:p w14:paraId="53D26031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第二步：点击原彩修复图标</w:t>
      </w:r>
    </w:p>
    <w:p w14:paraId="1E89F6EC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</w:p>
    <w:p w14:paraId="4CD44337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第三步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: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点击读取方式，读取方式有LCD/I2C/PC三种方式，可单击上下翻按键进行切换，PC方式需要连接上位机操作</w:t>
      </w:r>
    </w:p>
    <w:p w14:paraId="40A56D25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选好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读取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方式后，扣上需要读取原彩的屏幕，点击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读取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按钮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，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读取成功，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屏幕下方会显示“Read Original Color OK!”</w:t>
      </w:r>
    </w:p>
    <w:p w14:paraId="0DC7B59C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38C37756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第四步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: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取下读取原彩的屏幕，扣上需要写入原彩的屏幕，点击写入按钮，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烧录成功，屏幕下方会显示 “Write Original Color OK!”</w:t>
      </w:r>
    </w:p>
    <w:p w14:paraId="1A75DA4D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</w:p>
    <w:p w14:paraId="60446BC8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8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  APP在线升级功能</w:t>
      </w:r>
    </w:p>
    <w:p w14:paraId="656AEABA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</w:rPr>
      </w:pPr>
    </w:p>
    <w:p w14:paraId="58FF0A21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宇成兴助手APP在线升级：安装包获取</w:t>
      </w:r>
    </w:p>
    <w:p w14:paraId="7B4E0A94">
      <w:pPr>
        <w:widowControl w:val="0"/>
        <w:numPr>
          <w:ilvl w:val="0"/>
          <w:numId w:val="1"/>
        </w:numPr>
        <w:ind w:leftChars="0"/>
        <w:jc w:val="left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登录宇成兴官网中文网址下载：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fldChar w:fldCharType="begin"/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instrText xml:space="preserve"> HYPERLINK "http://www.ycxbest.com/M960.html" </w:instrTex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fldChar w:fldCharType="separate"/>
      </w:r>
      <w:r>
        <w:rPr>
          <w:rStyle w:val="9"/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http://www.ycxbest.com/M960.html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fldChar w:fldCharType="end"/>
      </w:r>
    </w:p>
    <w:p w14:paraId="721539FD">
      <w:pPr>
        <w:ind w:firstLine="420" w:firstLineChars="200"/>
        <w:jc w:val="both"/>
        <w:rPr>
          <w:rFonts w:hint="eastAsia"/>
          <w:sz w:val="21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1"/>
          <w:szCs w:val="24"/>
          <w:lang w:val="en-US" w:eastAsia="zh-CN"/>
        </w:rPr>
        <w:t>English website：</w:t>
      </w:r>
      <w:r>
        <w:rPr>
          <w:rFonts w:hint="eastAsia" w:ascii="思源黑体 CN Normal" w:hAnsi="思源黑体 CN Normal" w:eastAsia="思源黑体 CN Normal" w:cs="思源黑体 CN Normal"/>
          <w:sz w:val="21"/>
          <w:szCs w:val="24"/>
          <w:lang w:val="en-US" w:eastAsia="zh-CN"/>
        </w:rPr>
        <w:fldChar w:fldCharType="begin"/>
      </w:r>
      <w:r>
        <w:rPr>
          <w:rFonts w:hint="eastAsia" w:ascii="思源黑体 CN Normal" w:hAnsi="思源黑体 CN Normal" w:eastAsia="思源黑体 CN Normal" w:cs="思源黑体 CN Normal"/>
          <w:sz w:val="21"/>
          <w:szCs w:val="24"/>
          <w:lang w:val="en-US" w:eastAsia="zh-CN"/>
        </w:rPr>
        <w:instrText xml:space="preserve"> HYPERLINK "http://www.ycxbest.com/M960.html" </w:instrText>
      </w:r>
      <w:r>
        <w:rPr>
          <w:rFonts w:hint="eastAsia" w:ascii="思源黑体 CN Normal" w:hAnsi="思源黑体 CN Normal" w:eastAsia="思源黑体 CN Normal" w:cs="思源黑体 CN Normal"/>
          <w:sz w:val="21"/>
          <w:szCs w:val="24"/>
          <w:lang w:val="en-US" w:eastAsia="zh-CN"/>
        </w:rPr>
        <w:fldChar w:fldCharType="separate"/>
      </w:r>
      <w:r>
        <w:rPr>
          <w:rStyle w:val="9"/>
          <w:rFonts w:hint="eastAsia" w:ascii="思源黑体 CN Normal" w:hAnsi="思源黑体 CN Normal" w:eastAsia="思源黑体 CN Normal" w:cs="思源黑体 CN Normal"/>
          <w:sz w:val="21"/>
          <w:szCs w:val="24"/>
          <w:lang w:val="en-US" w:eastAsia="zh-CN"/>
        </w:rPr>
        <w:t>www.ycxbest.com/en/M960.html</w:t>
      </w:r>
      <w:r>
        <w:rPr>
          <w:rFonts w:hint="eastAsia" w:ascii="思源黑体 CN Normal" w:hAnsi="思源黑体 CN Normal" w:eastAsia="思源黑体 CN Normal" w:cs="思源黑体 CN Normal"/>
          <w:sz w:val="21"/>
          <w:szCs w:val="24"/>
          <w:lang w:val="en-US" w:eastAsia="zh-CN"/>
        </w:rPr>
        <w:fldChar w:fldCharType="end"/>
      </w:r>
    </w:p>
    <w:p w14:paraId="02172910">
      <w:pPr>
        <w:jc w:val="both"/>
      </w:pPr>
      <w:r>
        <w:drawing>
          <wp:inline distT="0" distB="0" distL="114300" distR="114300">
            <wp:extent cx="5262245" cy="2933700"/>
            <wp:effectExtent l="0" t="0" r="1460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9E04F">
      <w:pPr>
        <w:jc w:val="both"/>
      </w:pPr>
      <w:r>
        <w:drawing>
          <wp:inline distT="0" distB="0" distL="114300" distR="114300">
            <wp:extent cx="5263515" cy="2929890"/>
            <wp:effectExtent l="0" t="0" r="13335" b="38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78BE4">
      <w:pPr>
        <w:jc w:val="both"/>
        <w:rPr>
          <w:rFonts w:hint="default"/>
          <w:sz w:val="21"/>
          <w:szCs w:val="24"/>
          <w:lang w:val="en-US" w:eastAsia="zh-CN"/>
        </w:rPr>
      </w:pPr>
    </w:p>
    <w:p w14:paraId="1B0C90D5"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DE7076C">
      <w:pPr>
        <w:widowControl w:val="0"/>
        <w:numPr>
          <w:ilvl w:val="0"/>
          <w:numId w:val="1"/>
        </w:numPr>
        <w:ind w:leftChars="0"/>
        <w:jc w:val="left"/>
        <w:rPr>
          <w:rFonts w:hint="eastAsia" w:ascii="思源黑体 CN Normal" w:hAnsi="思源黑体 CN Normal" w:eastAsia="思源黑体 CN Normal" w:cs="思源黑体 CN Normal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安装视频和文档教程同上链接下载</w:t>
      </w:r>
    </w:p>
    <w:p w14:paraId="2DD9501B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安装成功后，点击登录，设备开机后，连接电脑开始升级更新。</w:t>
      </w:r>
    </w:p>
    <w:p w14:paraId="1BA8EF6A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lang w:val="en-US" w:eastAsia="zh-CN"/>
        </w:rPr>
        <w:t>（详细教程请下载安装文档和视频）</w:t>
      </w:r>
    </w:p>
    <w:p w14:paraId="483C930E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lang w:val="en-US" w:eastAsia="zh-CN"/>
        </w:rPr>
      </w:pPr>
    </w:p>
    <w:p w14:paraId="50EBAE0E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9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 产品规格及包装</w:t>
      </w:r>
    </w:p>
    <w:p w14:paraId="3B634AFE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3117215" cy="4288155"/>
            <wp:effectExtent l="0" t="0" r="0" b="0"/>
            <wp:docPr id="21" name="图片 2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17215" cy="428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270D0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产品参数： </w:t>
      </w:r>
    </w:p>
    <w:p w14:paraId="44A1E7EB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产 品 型 号： M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9</w:t>
      </w:r>
    </w:p>
    <w:p w14:paraId="1819551B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电池型号：苹果11（必须安装电池才可正常使用M9）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 </w:t>
      </w:r>
    </w:p>
    <w:p w14:paraId="142BE6C2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材 质： 铝合金 </w:t>
      </w:r>
    </w:p>
    <w:p w14:paraId="0728BEA8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颜 色： 深灰色 </w:t>
      </w:r>
    </w:p>
    <w:p w14:paraId="79F09A27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供 电 电 源： 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5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V-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3A，支持苹果快充协议9V2A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 </w:t>
      </w:r>
    </w:p>
    <w:p w14:paraId="41444030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电 源 接 口： TYPE-C </w:t>
      </w:r>
    </w:p>
    <w:p w14:paraId="17D77015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工 作 温 度： 25℃~85℃ </w:t>
      </w:r>
    </w:p>
    <w:p w14:paraId="1D4562F0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工 作 湿 度： &lt;90%RH </w:t>
      </w:r>
    </w:p>
    <w:p w14:paraId="318B955A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产 品 尺 寸： 160mm*75mm*13mm </w:t>
      </w:r>
    </w:p>
    <w:p w14:paraId="301A6B40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存储温湿度：-30 °C ~ 85 °C &lt;90%RH</w:t>
      </w:r>
    </w:p>
    <w:p w14:paraId="7507A13F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3749EF22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包 装 清 单： M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9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屏幕测试仪、TYPE-C充电线</w:t>
      </w:r>
    </w:p>
    <w:p w14:paraId="178D2B3C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包装盒尺寸：178.2mm*95.76*40.75mm</w:t>
      </w:r>
    </w:p>
    <w:p w14:paraId="30A31021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产品重量：375g(含包装盒+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M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9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屏幕测试仪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+数据线）±10g</w:t>
      </w:r>
    </w:p>
    <w:p w14:paraId="2ACF69C1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M9裸机重量：246.2g ±10g</w:t>
      </w:r>
    </w:p>
    <w:p w14:paraId="158FBA9E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486432DA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10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 保修与非保修条例</w:t>
      </w:r>
    </w:p>
    <w:p w14:paraId="1E211DB8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保修条例：</w:t>
      </w:r>
    </w:p>
    <w:p w14:paraId="004F8349">
      <w:pPr>
        <w:widowControl w:val="0"/>
        <w:numPr>
          <w:ilvl w:val="0"/>
          <w:numId w:val="2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自您签收次日起7日内，本产品出现性能故障，经由点我司售后服务中心检测确定， 可免费享受退换货或维修服务 </w:t>
      </w:r>
    </w:p>
    <w:p w14:paraId="6683CC43"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自您签收次日起8日-15日内，本产品出现性能故障，经由我司售后服务中心检测确定，可免费享受换货或维修服务</w:t>
      </w:r>
    </w:p>
    <w:p w14:paraId="0209D76E"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自您签收次日起1年内，本产品出现性能故障，经由我司售后服务中心检测确认，可免费享受维修服务 </w:t>
      </w:r>
    </w:p>
    <w:p w14:paraId="30C62B34">
      <w:pPr>
        <w:widowControl w:val="0"/>
        <w:numPr>
          <w:ilvl w:val="0"/>
          <w:numId w:val="2"/>
        </w:numPr>
        <w:ind w:left="0" w:leftChars="0" w:firstLine="0" w:firstLineChars="0"/>
        <w:jc w:val="left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非保修条例: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 xml:space="preserve">                                                      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 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4.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1.未经本公司许可，消费者自行拆卸、维修、误用、改动或保管不当造成的机器故障 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 xml:space="preserve">                                                                  4.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2.不正确的使用非本产品配件，或撕毁、涂改标贴 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 xml:space="preserve">                                4.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3.己超过三包有效期 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 xml:space="preserve">                                                        </w:t>
      </w:r>
    </w:p>
    <w:p w14:paraId="34BD86AA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4.4.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因自然灾害或不可抗力造成的损坏 </w:t>
      </w:r>
    </w:p>
    <w:p w14:paraId="132AE995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4.5.</w:t>
      </w: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  <w:lang w:val="en-US" w:eastAsia="zh-CN"/>
        </w:rPr>
        <w:t>超出我司规定电压外的充电器</w:t>
      </w:r>
      <w:r>
        <w:rPr>
          <w:rFonts w:hint="eastAsia" w:ascii="思源黑体 CN Normal" w:hAnsi="思源黑体 CN Normal" w:eastAsia="思源黑体 CN Normal" w:cs="思源黑体 CN Normal"/>
          <w:color w:val="auto"/>
          <w:sz w:val="24"/>
          <w:szCs w:val="24"/>
        </w:rPr>
        <w:t xml:space="preserve">，造成设备损坏 </w:t>
      </w:r>
    </w:p>
    <w:p w14:paraId="7D9EF0D5"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*在法律允许范围内，解释权归宇成兴电子科技有限公司所有</w:t>
      </w:r>
    </w:p>
    <w:p w14:paraId="4F0EDA6B">
      <w:pPr>
        <w:widowControl w:val="0"/>
        <w:numPr>
          <w:ilvl w:val="0"/>
          <w:numId w:val="0"/>
        </w:numPr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4EF9CAB5">
      <w:pPr>
        <w:widowControl w:val="0"/>
        <w:numPr>
          <w:ilvl w:val="0"/>
          <w:numId w:val="0"/>
        </w:numPr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1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  <w:lang w:val="en-US" w:eastAsia="zh-CN"/>
        </w:rPr>
        <w:t>1</w:t>
      </w: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 注意事项</w:t>
      </w:r>
    </w:p>
    <w:p w14:paraId="573C0A8B">
      <w:pPr>
        <w:widowControl w:val="0"/>
        <w:numPr>
          <w:ilvl w:val="0"/>
          <w:numId w:val="0"/>
        </w:numPr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1.确认供电电压与设备的额定电压匹配再接入测试盒 </w:t>
      </w:r>
    </w:p>
    <w:p w14:paraId="71C2B299">
      <w:pPr>
        <w:widowControl w:val="0"/>
        <w:numPr>
          <w:ilvl w:val="0"/>
          <w:numId w:val="0"/>
        </w:numPr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2.请使用原厂配制的充电线</w:t>
      </w:r>
    </w:p>
    <w:p w14:paraId="3AD8042D">
      <w:pPr>
        <w:widowControl w:val="0"/>
        <w:numPr>
          <w:ilvl w:val="0"/>
          <w:numId w:val="0"/>
        </w:numPr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</w:p>
    <w:p w14:paraId="6BE6E49A">
      <w:pPr>
        <w:widowControl w:val="0"/>
        <w:numPr>
          <w:ilvl w:val="0"/>
          <w:numId w:val="0"/>
        </w:numPr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其他注意事项：</w:t>
      </w:r>
    </w:p>
    <w:p w14:paraId="099B4081">
      <w:pPr>
        <w:widowControl w:val="0"/>
        <w:numPr>
          <w:ilvl w:val="0"/>
          <w:numId w:val="3"/>
        </w:numPr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本设备请勿在高温，潮湿环境下使用，以免减少设备的使用寿命或造成损伤 </w:t>
      </w:r>
    </w:p>
    <w:p w14:paraId="1FC43A0C">
      <w:pPr>
        <w:widowControl w:val="0"/>
        <w:numPr>
          <w:ilvl w:val="0"/>
          <w:numId w:val="3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设备输入输出接口有明确的标识及规格，使用过程中请勿接错接口 </w:t>
      </w:r>
    </w:p>
    <w:p w14:paraId="1A337789">
      <w:pPr>
        <w:widowControl w:val="0"/>
        <w:numPr>
          <w:ilvl w:val="0"/>
          <w:numId w:val="3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请勿拆卸本设备，以造成设备损坏及影响测试效果 </w:t>
      </w:r>
    </w:p>
    <w:p w14:paraId="2A9ABBCD">
      <w:pPr>
        <w:widowControl w:val="0"/>
        <w:numPr>
          <w:ilvl w:val="0"/>
          <w:numId w:val="3"/>
        </w:numPr>
        <w:ind w:left="0" w:leftChars="0" w:firstLine="0" w:firstLine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 xml:space="preserve">请定期清理本设备长期积累的尘埃及异物，保持设备清洁 </w:t>
      </w:r>
    </w:p>
    <w:p w14:paraId="6837A024">
      <w:pPr>
        <w:widowControl w:val="0"/>
        <w:numPr>
          <w:ilvl w:val="0"/>
          <w:numId w:val="0"/>
        </w:numPr>
        <w:ind w:leftChars="0"/>
        <w:jc w:val="both"/>
        <w:rPr>
          <w:rFonts w:hint="eastAsia" w:ascii="思源黑体 CN Normal" w:hAnsi="思源黑体 CN Normal" w:eastAsia="思源黑体 CN Normal" w:cs="思源黑体 CN Normal"/>
          <w:sz w:val="24"/>
          <w:szCs w:val="24"/>
        </w:rPr>
      </w:pPr>
      <w:r>
        <w:rPr>
          <w:rFonts w:hint="eastAsia" w:ascii="思源黑体 CN Normal" w:hAnsi="思源黑体 CN Normal" w:eastAsia="思源黑体 CN Normal" w:cs="思源黑体 CN Normal"/>
          <w:sz w:val="24"/>
          <w:szCs w:val="24"/>
        </w:rPr>
        <w:t>5.不得使产品接受机械性冲击</w:t>
      </w:r>
    </w:p>
    <w:p w14:paraId="1AF7AC34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5C395AC4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12B3FF15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339A4DD">
      <w:pPr>
        <w:widowControl w:val="0"/>
        <w:numPr>
          <w:ilvl w:val="0"/>
          <w:numId w:val="0"/>
        </w:numPr>
        <w:ind w:leftChars="0"/>
        <w:jc w:val="both"/>
        <w:rPr>
          <w:rFonts w:ascii="宋体" w:hAnsi="宋体" w:eastAsia="宋体" w:cs="宋体"/>
          <w:sz w:val="24"/>
          <w:szCs w:val="24"/>
        </w:rPr>
      </w:pPr>
    </w:p>
    <w:p w14:paraId="2640DFFB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YaHei-Identity-H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思源黑体 CN Normal">
    <w:panose1 w:val="020B0400000000000000"/>
    <w:charset w:val="86"/>
    <w:family w:val="auto"/>
    <w:pitch w:val="default"/>
    <w:sig w:usb0="20000003" w:usb1="2ADF3C1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25061C8"/>
    <w:multiLevelType w:val="singleLevel"/>
    <w:tmpl w:val="125061C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8703D52"/>
    <w:multiLevelType w:val="singleLevel"/>
    <w:tmpl w:val="18703D5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38D4A779"/>
    <w:multiLevelType w:val="singleLevel"/>
    <w:tmpl w:val="38D4A77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kzNjY2NTkxYTA0YWE2YWUzMmI4MjhiNTFhMjk3MDMifQ=="/>
  </w:docVars>
  <w:rsids>
    <w:rsidRoot w:val="0BAE7658"/>
    <w:rsid w:val="000374F3"/>
    <w:rsid w:val="014F0167"/>
    <w:rsid w:val="020A29E6"/>
    <w:rsid w:val="09893CBF"/>
    <w:rsid w:val="0B645826"/>
    <w:rsid w:val="0B977E46"/>
    <w:rsid w:val="0BAE7658"/>
    <w:rsid w:val="0CA1391D"/>
    <w:rsid w:val="10734559"/>
    <w:rsid w:val="119966CF"/>
    <w:rsid w:val="129C1CBF"/>
    <w:rsid w:val="15640E16"/>
    <w:rsid w:val="180003D9"/>
    <w:rsid w:val="1841415F"/>
    <w:rsid w:val="1A4741EE"/>
    <w:rsid w:val="1B204829"/>
    <w:rsid w:val="1D996E00"/>
    <w:rsid w:val="1E2F19B5"/>
    <w:rsid w:val="21604208"/>
    <w:rsid w:val="21C36522"/>
    <w:rsid w:val="22406D07"/>
    <w:rsid w:val="23D8675A"/>
    <w:rsid w:val="23EA349E"/>
    <w:rsid w:val="24DC59A2"/>
    <w:rsid w:val="25D1393A"/>
    <w:rsid w:val="295C29C8"/>
    <w:rsid w:val="2B375081"/>
    <w:rsid w:val="2D9E6BDE"/>
    <w:rsid w:val="2DFB2A63"/>
    <w:rsid w:val="2F3B2685"/>
    <w:rsid w:val="31480E89"/>
    <w:rsid w:val="37F00FD4"/>
    <w:rsid w:val="39295EF6"/>
    <w:rsid w:val="3A834DD1"/>
    <w:rsid w:val="3AA16BF0"/>
    <w:rsid w:val="3B63281D"/>
    <w:rsid w:val="3E512CFF"/>
    <w:rsid w:val="3EBB73F9"/>
    <w:rsid w:val="43536E26"/>
    <w:rsid w:val="448E3087"/>
    <w:rsid w:val="4C1031D9"/>
    <w:rsid w:val="4CB2778A"/>
    <w:rsid w:val="4F237103"/>
    <w:rsid w:val="508219E1"/>
    <w:rsid w:val="52856DF5"/>
    <w:rsid w:val="53522E64"/>
    <w:rsid w:val="553F1072"/>
    <w:rsid w:val="5A3F7A77"/>
    <w:rsid w:val="5A995D31"/>
    <w:rsid w:val="621E09B6"/>
    <w:rsid w:val="67F30806"/>
    <w:rsid w:val="682808EE"/>
    <w:rsid w:val="695814A6"/>
    <w:rsid w:val="6A9B6BC6"/>
    <w:rsid w:val="6AC875C7"/>
    <w:rsid w:val="6F025D42"/>
    <w:rsid w:val="70044EC2"/>
    <w:rsid w:val="707623C5"/>
    <w:rsid w:val="735342BD"/>
    <w:rsid w:val="736D59EA"/>
    <w:rsid w:val="73E51917"/>
    <w:rsid w:val="73E67832"/>
    <w:rsid w:val="767501F9"/>
    <w:rsid w:val="78087702"/>
    <w:rsid w:val="7B124975"/>
    <w:rsid w:val="7C453E42"/>
    <w:rsid w:val="7C90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character" w:customStyle="1" w:styleId="10">
    <w:name w:val="fontstyle01"/>
    <w:basedOn w:val="8"/>
    <w:autoRedefine/>
    <w:qFormat/>
    <w:uiPriority w:val="0"/>
    <w:rPr>
      <w:rFonts w:hint="default" w:ascii="MicrosoftYaHei-Identity-H" w:hAnsi="MicrosoftYaHei-Identity-H"/>
      <w:color w:val="231916"/>
      <w:sz w:val="60"/>
      <w:szCs w:val="6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1782</Words>
  <Characters>2999</Characters>
  <Lines>0</Lines>
  <Paragraphs>0</Paragraphs>
  <TotalTime>592</TotalTime>
  <ScaleCrop>false</ScaleCrop>
  <LinksUpToDate>false</LinksUpToDate>
  <CharactersWithSpaces>3415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2023-03-01T02:56:00Z</dcterms:created>
  <dc:creator>admin</dc:creator>
  <cp:lastModifiedBy>Jam</cp:lastModifiedBy>
  <dcterms:modified xsi:type="dcterms:W3CDTF">2025-05-30T03:05:23Z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710EDC56916D47A28565E0B6BB0AF1A7_13</vt:lpwstr>
  </property>
  <property fmtid="{D5CDD505-2E9C-101B-9397-08002B2CF9AE}" pid="4" name="KSOTemplateDocerSaveRecord">
    <vt:lpwstr>eyJoZGlkIjoiYWE4YjA2OTBmNzg2M2FlY2ZhMDhiOGI3ZDg1YzE0ZWEiLCJ1c2VySWQiOiI3MDE2MTkxMDgifQ==</vt:lpwstr>
  </property>
</Properties>
</file>